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8E" w:rsidRPr="0023128E" w:rsidRDefault="0023128E" w:rsidP="0023128E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28"/>
          <w:szCs w:val="28"/>
          <w:rtl/>
          <w:lang w:bidi="ar-IQ"/>
        </w:rPr>
      </w:pPr>
      <w:r w:rsidRPr="0023128E">
        <w:rPr>
          <w:rFonts w:ascii="Cambria" w:eastAsia="Times New Roman" w:hAnsi="Cambria" w:cs="B Badr"/>
          <w:b/>
          <w:bCs/>
          <w:sz w:val="28"/>
          <w:szCs w:val="28"/>
          <w:rtl/>
          <w:lang w:bidi="ar-IQ"/>
        </w:rPr>
        <w:t>المنبر التمهيدي الأوّل للمؤتمر العالمي للعلوم الإنسانية الإسلامية في فكر العلامة مصباح اليزدي (رحمه الله)</w:t>
      </w:r>
    </w:p>
    <w:p w:rsidR="0023128E" w:rsidRPr="0023128E" w:rsidRDefault="0023128E" w:rsidP="0023128E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</w:pPr>
      <w:r w:rsidRPr="0023128E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ال</w:t>
      </w:r>
      <w:r w:rsidRPr="0023128E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>شهود و</w:t>
      </w:r>
      <w:r w:rsidRPr="0023128E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 xml:space="preserve">دوره في </w:t>
      </w:r>
      <w:r w:rsidRPr="0023128E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أسْلَمة العلوم الإنسانية </w:t>
      </w:r>
      <w:r w:rsidRPr="0023128E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عند</w:t>
      </w:r>
      <w:r w:rsidRPr="0023128E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 العلامة محمد</w:t>
      </w:r>
      <w:r w:rsidRPr="0023128E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 xml:space="preserve"> </w:t>
      </w:r>
      <w:r w:rsidRPr="0023128E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>تقي مصباح اليزدي (رحمه الله)</w:t>
      </w:r>
    </w:p>
    <w:p w:rsidR="0023128E" w:rsidRPr="0023128E" w:rsidRDefault="0023128E" w:rsidP="0023128E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sz w:val="32"/>
          <w:szCs w:val="32"/>
          <w:u w:val="single"/>
          <w:rtl/>
          <w:lang w:bidi="ar-SA"/>
        </w:rPr>
      </w:pPr>
      <w:hyperlink r:id="rId8" w:history="1">
        <w:r w:rsidRPr="0023128E">
          <w:rPr>
            <w:rFonts w:ascii="Cambria" w:eastAsia="Times New Roman" w:hAnsi="Cambria" w:cs="B Badr" w:hint="cs"/>
            <w:sz w:val="32"/>
            <w:szCs w:val="32"/>
            <w:u w:val="single"/>
            <w:rtl/>
            <w:lang w:bidi="ar-IQ"/>
          </w:rPr>
          <w:t>أحمد</w:t>
        </w:r>
        <w:r w:rsidRPr="0023128E">
          <w:rPr>
            <w:rFonts w:ascii="Cambria" w:eastAsia="Times New Roman" w:hAnsi="Cambria" w:cs="B Badr"/>
            <w:sz w:val="32"/>
            <w:szCs w:val="32"/>
            <w:u w:val="single"/>
            <w:rtl/>
            <w:lang w:bidi="ar-IQ"/>
          </w:rPr>
          <w:t xml:space="preserve"> سعيدي</w:t>
        </w:r>
      </w:hyperlink>
      <w:r w:rsidRPr="0023128E">
        <w:rPr>
          <w:rFonts w:ascii="Cambria" w:eastAsia="Times New Roman" w:hAnsi="Cambria" w:cs="B Badr"/>
          <w:sz w:val="32"/>
          <w:szCs w:val="32"/>
          <w:vertAlign w:val="superscript"/>
          <w:rtl/>
          <w:lang w:bidi="ar-IQ"/>
        </w:rPr>
        <w:footnoteReference w:id="1"/>
      </w:r>
      <w:bookmarkStart w:id="0" w:name="_GoBack"/>
      <w:bookmarkEnd w:id="0"/>
    </w:p>
    <w:p w:rsidR="0023128E" w:rsidRPr="0023128E" w:rsidRDefault="0023128E" w:rsidP="0023128E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</w:pPr>
      <w:r w:rsidRPr="0023128E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>ملخّص البحث</w:t>
      </w:r>
    </w:p>
    <w:p w:rsidR="0023128E" w:rsidRPr="0023128E" w:rsidRDefault="0023128E" w:rsidP="0023128E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23128E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هدف البحث: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الهدف من هذا البحث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هو طرح منهج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کل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ي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نقد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وإصلاح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أ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صول العلوم الإنسانية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الحالية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ـ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كمرحلة أ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ساسي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في </w:t>
      </w:r>
      <w:r w:rsidRPr="0023128E">
        <w:rPr>
          <w:rFonts w:ascii="Calibri" w:eastAsia="Calibri" w:hAnsi="Calibri" w:cs="B Badr" w:hint="eastAsia"/>
          <w:sz w:val="32"/>
          <w:szCs w:val="32"/>
          <w:rtl/>
          <w:lang w:bidi="ar-IQ"/>
        </w:rPr>
        <w:t>توليد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العلوم الإنسانية الإسلامية ـ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بالاستعانة ب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التعاليم العرفانية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فلسفي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وخاصّةً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آراء المرحوم العلامة مصباح اليزدي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في مجال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شهود.</w:t>
      </w:r>
    </w:p>
    <w:p w:rsidR="0023128E" w:rsidRPr="0023128E" w:rsidRDefault="0023128E" w:rsidP="0023128E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23128E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منهج البحث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: منهج هذا البحث تحليلي ووصفي.</w:t>
      </w:r>
    </w:p>
    <w:p w:rsidR="0023128E" w:rsidRPr="0023128E" w:rsidRDefault="0023128E" w:rsidP="0023128E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lang w:bidi="ar-IQ"/>
        </w:rPr>
      </w:pPr>
      <w:r w:rsidRPr="0023128E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معطيات البحث: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المراد من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شهود مطلق العلم الحضوري.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العلم الحضوري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: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هو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علم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الذ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ي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يكون واحداً مع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معلوم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، وقد يكون واحداً مع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عال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ِ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م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وقد لا يكون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ويُقسّم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العلم الحضوري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من حيث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تغاير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أو الا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تحاد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مع العالِ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م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إلى: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شهود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عين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اليقين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شهود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حق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‌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اليقين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في شهود حق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اليقين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يكون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معلوم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أو يصير كلاً أو جزءاً من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وجود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عالم.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في شهود عين اليقين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لا يكون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معلوم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في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واقع غير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عالم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ول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كن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عال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ِ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م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يرى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معلوم غير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ما سواه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وهذا الفهم 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شهود عين اليقين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لا ينبغي الخلط بينه وبين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الفكر المثالي في باب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علم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؛ وذلك لأنّ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اد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عا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ءَنا ينحصر ف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ي م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جال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شهود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عين اليقين،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ولا يمتد إلى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علوم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حصولي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لا إلى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شهود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حق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اليقين.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على خلاف رأي المثاليين،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أوّلاً: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يمكن أن يكون لدينا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علم مطابق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واقع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خارج ذاتنا عن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طريق العلم الحصولي؛ ثانياً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: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نستطيع أن نحصل على علم بما هو خارج ذاتنا حالياً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بدون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أن نخرج من ذاتنا. وعلى هذه الشاكلة نذهب إلى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واقع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نتّحد مع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واقع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ونجعله ذاتياً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فالإ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نسان موجود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سيال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غير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ثابت.</w:t>
      </w:r>
    </w:p>
    <w:p w:rsidR="0023128E" w:rsidRPr="0023128E" w:rsidRDefault="0023128E" w:rsidP="0023128E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يمكن تقسيم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شهود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تبعاً لأ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نواع قو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ى الإنسان 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مراتب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ه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وجودي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إلى: شهود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حسي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خيالي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وهمي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عقلي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قلبي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روحي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ما إلى ذلك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فال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شهود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حسي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قلبي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ّ،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روحي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غالباً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ما يكون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شفاف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اً،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بينما يكون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شهود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ان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خيالي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عقلي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ضعيفين ومبهمين وشبيهين إلى حدّ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مشاهد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وحسب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lastRenderedPageBreak/>
        <w:t>الت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ن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سب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.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 المؤسف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أنّ الشهودين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القلبي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روحي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ليسا عامّين،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تصعب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ا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لا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ستفاد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 المباشرة منهما في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علوم.</w:t>
      </w:r>
    </w:p>
    <w:p w:rsidR="0023128E" w:rsidRPr="0023128E" w:rsidRDefault="0023128E" w:rsidP="0023128E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ما يطرحه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العلامة مصباح (رحمه الله) في بحث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إرجاع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بديهيات ا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لأ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ولي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ة إلى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العلوم الحضورية،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هو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شهود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عقلي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على وجه الدقّة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باصطلاح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نا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وهو عندما يتحدّث عن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شهود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الذاتي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ذهني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مفاهيم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يأخذ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مفاهيم «بما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أنّها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حاک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ية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»،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أي أنّه يأخذ بنظر الاعتبار أيضاً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حيثي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ّة ما تعبّر عنه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مفاهيم.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وعلى هذا فال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شهود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في رأيه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نوع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من النشاط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عقلي في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قلب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العلم الحضوري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، وليس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نوع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اً واحداً من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العلم الحضوري ب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صور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ذهني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.</w:t>
      </w:r>
    </w:p>
    <w:p w:rsidR="0023128E" w:rsidRPr="0023128E" w:rsidRDefault="0023128E" w:rsidP="0023128E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ملاحظة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شهود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كمن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هج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موثوق لإ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در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ک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واقع،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يضطلع بدور فريد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في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عملية </w:t>
      </w:r>
      <w:r w:rsidRPr="0023128E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نقد</w:t>
      </w:r>
      <w:r w:rsidRPr="0023128E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 xml:space="preserve"> وإصلاح</w:t>
      </w:r>
      <w:r w:rsidRPr="0023128E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الأصول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معرف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ية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والوجودية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منهج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ية،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غا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ئية 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لعلوم الإنسانية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موجود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eastAsia"/>
          <w:sz w:val="32"/>
          <w:szCs w:val="32"/>
          <w:rtl/>
          <w:lang w:bidi="ar-IQ"/>
        </w:rPr>
        <w:t>لتوليد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العلوم الإنسانية الإسلامية:</w:t>
      </w:r>
    </w:p>
    <w:p w:rsidR="0023128E" w:rsidRPr="0023128E" w:rsidRDefault="0023128E" w:rsidP="0023128E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B Badr"/>
          <w:sz w:val="32"/>
          <w:szCs w:val="32"/>
          <w:lang w:bidi="ar-IQ"/>
        </w:rPr>
      </w:pPr>
      <w:r w:rsidRPr="0023128E">
        <w:rPr>
          <w:rFonts w:ascii="Calibri" w:eastAsia="Calibri" w:hAnsi="Calibri" w:cs="B Badr" w:hint="eastAsia"/>
          <w:sz w:val="32"/>
          <w:szCs w:val="32"/>
          <w:rtl/>
          <w:lang w:bidi="ar-IQ"/>
        </w:rPr>
        <w:t>أحد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الأصول هو </w:t>
      </w:r>
      <w:r w:rsidRPr="0023128E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م</w:t>
      </w:r>
      <w:r w:rsidRPr="0023128E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عرف</w:t>
      </w:r>
      <w:r w:rsidRPr="0023128E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 xml:space="preserve">ية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علوم الإسلامية،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إمكانية إدراك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واقع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وبطلان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شک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کي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نسبي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ة،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والمثالية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کانتي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ة،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ه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يغ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لي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ة.</w:t>
      </w:r>
    </w:p>
    <w:p w:rsidR="0023128E" w:rsidRPr="0023128E" w:rsidRDefault="0023128E" w:rsidP="0023128E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23128E">
        <w:rPr>
          <w:rFonts w:ascii="Calibri" w:eastAsia="Calibri" w:hAnsi="Calibri" w:cs="B Badr" w:hint="eastAsia"/>
          <w:sz w:val="32"/>
          <w:szCs w:val="32"/>
          <w:rtl/>
          <w:lang w:bidi="ar-IQ"/>
        </w:rPr>
        <w:t>أحد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الأصول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هو </w:t>
      </w:r>
      <w:r w:rsidRPr="0023128E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م</w:t>
      </w:r>
      <w:r w:rsidRPr="0023128E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عرف</w:t>
      </w:r>
      <w:r w:rsidRPr="0023128E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ية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الى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حد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ٍّ ما ا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لعلوم الإنسانية الإسلامية،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إمكانية المعرفة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صحيح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مطابق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واقع الإنسان ب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صفته كائناً أو شيئاً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(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وليس مجرد موضوع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) وباعتقاد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ن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ا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أن هذه المعرفة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مُتاحة عن طريق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شهود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خيالي،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عقلي،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قلبي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روحي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.</w:t>
      </w:r>
    </w:p>
    <w:p w:rsidR="0023128E" w:rsidRPr="0023128E" w:rsidRDefault="0023128E" w:rsidP="0023128E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أحد الأصول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هو </w:t>
      </w:r>
      <w:r w:rsidRPr="0023128E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من</w:t>
      </w:r>
      <w:r w:rsidRPr="0023128E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ه</w:t>
      </w:r>
      <w:r w:rsidRPr="0023128E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 xml:space="preserve">جية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ل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علوم الإنسانية الإسلامية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مثل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علم النفس الإسلامي،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يتيح معرفة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نفس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حالات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نفس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ية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ما شابه ذلك عن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طريق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شهود. وبعبارة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أخرى: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أحد الأصول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منهجية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لعلوم الإنسانية الإسلامية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هو أنّ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صحيح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لمعرفة الإنسان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في العلوم الإنسانية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هو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المزج بين الت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جرب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 وال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شهود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وليس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تجرب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 وحدها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.</w:t>
      </w:r>
    </w:p>
    <w:p w:rsidR="0023128E" w:rsidRPr="0023128E" w:rsidRDefault="0023128E" w:rsidP="0023128E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أحد الأصول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هو غائية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العلوم الإنسانية الإسلامية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لإ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در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ک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واقع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لنيل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سعاد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فردي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وا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لا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جتماعي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ة،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شهود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مهم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في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الوصول إلى فهم 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واقع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التام. و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في مقابل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ذلك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لا يهدف جميع المتصدّين الغربيين أو الكثير منهم إلى مثل هذه الغاية.</w:t>
      </w:r>
    </w:p>
    <w:p w:rsidR="0023128E" w:rsidRPr="0023128E" w:rsidRDefault="0023128E" w:rsidP="0023128E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23128E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lastRenderedPageBreak/>
        <w:t>الاستنتاج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: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يمكن الاستفادة من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توجيهات العلامة مصباح (رحمه الله) في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علوم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مختلف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ة، منها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نظرية المعرفة،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فلسفة وا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لأ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خلاق،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كذلك من خلال نظرته وتعامله مع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العلوم الحضورية و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شهودي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ة، 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نق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د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وإصلاح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أصول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العلوم الإنسانية به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دف 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>توليد العلوم الإنسانية الإسلامية.</w:t>
      </w:r>
    </w:p>
    <w:p w:rsidR="0023128E" w:rsidRPr="0023128E" w:rsidRDefault="0023128E" w:rsidP="0023128E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23128E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الألفاظ المفتاحية: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شهود،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شهود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عقلي، 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أصول</w:t>
      </w:r>
      <w:r w:rsidRPr="0023128E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العلوم الإنسانية، أسلَمة</w:t>
      </w:r>
      <w:r w:rsidRPr="0023128E">
        <w:rPr>
          <w:rFonts w:ascii="Calibri" w:eastAsia="Calibri" w:hAnsi="Calibri" w:cs="B Badr" w:hint="cs"/>
          <w:sz w:val="32"/>
          <w:szCs w:val="32"/>
          <w:rtl/>
          <w:lang w:bidi="ar-IQ"/>
        </w:rPr>
        <w:t>.</w:t>
      </w:r>
    </w:p>
    <w:p w:rsidR="00933150" w:rsidRDefault="00933150"/>
    <w:sectPr w:rsidR="00933150" w:rsidSect="004616B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943" w:rsidRDefault="00305943" w:rsidP="0023128E">
      <w:pPr>
        <w:spacing w:after="0" w:line="240" w:lineRule="auto"/>
      </w:pPr>
      <w:r>
        <w:separator/>
      </w:r>
    </w:p>
  </w:endnote>
  <w:endnote w:type="continuationSeparator" w:id="0">
    <w:p w:rsidR="00305943" w:rsidRDefault="00305943" w:rsidP="00231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943" w:rsidRDefault="00305943" w:rsidP="0023128E">
      <w:pPr>
        <w:spacing w:after="0" w:line="240" w:lineRule="auto"/>
      </w:pPr>
      <w:r>
        <w:separator/>
      </w:r>
    </w:p>
  </w:footnote>
  <w:footnote w:type="continuationSeparator" w:id="0">
    <w:p w:rsidR="00305943" w:rsidRDefault="00305943" w:rsidP="0023128E">
      <w:pPr>
        <w:spacing w:after="0" w:line="240" w:lineRule="auto"/>
      </w:pPr>
      <w:r>
        <w:continuationSeparator/>
      </w:r>
    </w:p>
  </w:footnote>
  <w:footnote w:id="1">
    <w:p w:rsidR="0023128E" w:rsidRPr="00A52CDF" w:rsidRDefault="0023128E" w:rsidP="0023128E">
      <w:pPr>
        <w:pStyle w:val="FootnoteText1"/>
        <w:rPr>
          <w:rFonts w:ascii="Times New Roman" w:hAnsi="Times New Roman" w:cs="B Badr"/>
          <w:szCs w:val="24"/>
        </w:rPr>
      </w:pPr>
      <w:r w:rsidRPr="00A52CDF">
        <w:rPr>
          <w:rStyle w:val="FootnoteReference"/>
          <w:rFonts w:ascii="Times New Roman" w:hAnsi="Times New Roman" w:cs="B Badr"/>
          <w:szCs w:val="24"/>
          <w:vertAlign w:val="baseline"/>
        </w:rPr>
        <w:footnoteRef/>
      </w:r>
      <w:r w:rsidRPr="00A52CDF">
        <w:rPr>
          <w:rFonts w:ascii="Times New Roman" w:hAnsi="Times New Roman" w:cs="B Badr" w:hint="cs"/>
          <w:szCs w:val="24"/>
          <w:rtl/>
        </w:rPr>
        <w:t xml:space="preserve">. أستاذ مشارك في مؤسسة  الإمام الخميني (رحمه الله) للتعليم والبحوث؛ </w:t>
      </w:r>
      <w:r w:rsidRPr="00A52CDF">
        <w:rPr>
          <w:rFonts w:ascii="Times New Roman" w:hAnsi="Times New Roman" w:cs="B Badr"/>
          <w:szCs w:val="24"/>
        </w:rPr>
        <w:t>saeidi@iki.ac.ir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8E"/>
    <w:rsid w:val="0023128E"/>
    <w:rsid w:val="00305943"/>
    <w:rsid w:val="004616BE"/>
    <w:rsid w:val="008277B2"/>
    <w:rsid w:val="00933150"/>
    <w:rsid w:val="009E0ACC"/>
    <w:rsid w:val="00A00AE0"/>
    <w:rsid w:val="00A25D04"/>
    <w:rsid w:val="00BC4445"/>
    <w:rsid w:val="00EC0683"/>
    <w:rsid w:val="00F60747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2312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2312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128E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23128E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23128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2312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2312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128E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23128E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2312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tid.iki.ac.ir/?prof=137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E.N.</dc:creator>
  <cp:lastModifiedBy>E.N.</cp:lastModifiedBy>
  <cp:revision>1</cp:revision>
  <dcterms:created xsi:type="dcterms:W3CDTF">2022-06-04T09:13:00Z</dcterms:created>
  <dcterms:modified xsi:type="dcterms:W3CDTF">2022-06-04T09:24:00Z</dcterms:modified>
</cp:coreProperties>
</file>