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DAB48" w14:textId="1ED46348" w:rsidR="004304C3" w:rsidRPr="00365520" w:rsidRDefault="00365520" w:rsidP="00EF67A7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6"/>
          <w:szCs w:val="26"/>
          <w:rtl/>
        </w:rPr>
      </w:pPr>
      <w:r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بیست و </w:t>
      </w:r>
      <w:r w:rsidR="00EF67A7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ششمین</w:t>
      </w:r>
      <w:r w:rsidR="00C861DD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B344B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کرسی</w:t>
      </w:r>
      <w:r w:rsidR="00964B1F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مقدماتی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همایش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5107A3" w:rsidRPr="00365520"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ب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5107A3" w:rsidRPr="00365520"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ن‌الملل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«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علوم انسانی اسلامی در اندیشه علامه مصباح یزدی (ره)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»</w:t>
      </w:r>
    </w:p>
    <w:p w14:paraId="21E73889" w14:textId="67A951F6" w:rsidR="00EF67A7" w:rsidRPr="00EF67A7" w:rsidRDefault="00F56020" w:rsidP="00EF67A7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</w:pP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ک</w:t>
      </w:r>
      <w:r w:rsidR="00EF67A7" w:rsidRPr="00EF67A7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ثرت‌گرایی روش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ی</w:t>
      </w:r>
      <w:r w:rsidR="00EF67A7" w:rsidRPr="00EF67A7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 xml:space="preserve"> در علوم </w:t>
      </w:r>
      <w:r>
        <w:rPr>
          <w:rFonts w:asciiTheme="majorHAnsi" w:eastAsiaTheme="majorEastAsia" w:hAnsiTheme="majorHAnsi" w:cs="B Roya" w:hint="eastAsia"/>
          <w:b/>
          <w:bCs/>
          <w:sz w:val="28"/>
          <w:szCs w:val="28"/>
          <w:u w:val="single"/>
          <w:rtl/>
          <w:lang w:bidi="ar-SA"/>
        </w:rPr>
        <w:t>انسان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ی</w:t>
      </w:r>
      <w:r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  <w:lang w:bidi="ar-SA"/>
        </w:rPr>
        <w:t xml:space="preserve"> </w:t>
      </w:r>
      <w:r>
        <w:rPr>
          <w:rFonts w:asciiTheme="majorHAnsi" w:eastAsiaTheme="majorEastAsia" w:hAnsiTheme="majorHAnsi" w:cs="B Roya" w:hint="eastAsia"/>
          <w:b/>
          <w:bCs/>
          <w:sz w:val="28"/>
          <w:szCs w:val="28"/>
          <w:u w:val="single"/>
          <w:rtl/>
          <w:lang w:bidi="ar-SA"/>
        </w:rPr>
        <w:t>اسلام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ی</w:t>
      </w:r>
      <w:r w:rsidR="00EF67A7" w:rsidRPr="00EF67A7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 xml:space="preserve"> از منظر</w:t>
      </w:r>
      <w:r w:rsidR="00EF67A7" w:rsidRPr="00EF67A7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</w:rPr>
        <w:t xml:space="preserve"> </w:t>
      </w:r>
      <w:r>
        <w:rPr>
          <w:rFonts w:asciiTheme="majorHAnsi" w:eastAsiaTheme="majorEastAsia" w:hAnsiTheme="majorHAnsi" w:cs="B Roya" w:hint="eastAsia"/>
          <w:b/>
          <w:bCs/>
          <w:sz w:val="28"/>
          <w:szCs w:val="28"/>
          <w:u w:val="single"/>
          <w:rtl/>
          <w:lang w:bidi="ar-SA"/>
        </w:rPr>
        <w:t>آ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ی</w:t>
      </w:r>
      <w:r>
        <w:rPr>
          <w:rFonts w:asciiTheme="majorHAnsi" w:eastAsiaTheme="majorEastAsia" w:hAnsiTheme="majorHAnsi" w:cs="B Roya" w:hint="eastAsia"/>
          <w:b/>
          <w:bCs/>
          <w:sz w:val="28"/>
          <w:szCs w:val="28"/>
          <w:u w:val="single"/>
          <w:rtl/>
          <w:lang w:bidi="ar-SA"/>
        </w:rPr>
        <w:t>ت‌الله</w:t>
      </w:r>
      <w:r w:rsidR="00EF67A7" w:rsidRPr="00EF67A7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 xml:space="preserve"> مصباح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EF67A7" w:rsidRPr="00EF67A7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‌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ی</w:t>
      </w:r>
      <w:r w:rsidR="00EF67A7" w:rsidRPr="00EF67A7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زد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ی</w:t>
      </w:r>
      <w:r w:rsidR="00EF67A7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 xml:space="preserve"> (ره)</w:t>
      </w:r>
    </w:p>
    <w:p w14:paraId="6B694621" w14:textId="40384962" w:rsidR="004304C3" w:rsidRPr="008279C1" w:rsidRDefault="00EF67A7" w:rsidP="00C2582D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sz w:val="28"/>
          <w:szCs w:val="28"/>
          <w:u w:val="single"/>
          <w:rtl/>
        </w:rPr>
      </w:pPr>
      <w:hyperlink r:id="rId9" w:history="1">
        <w:r w:rsidRPr="00EF67A7">
          <w:rPr>
            <w:rStyle w:val="Hyperlink"/>
            <w:rFonts w:asciiTheme="majorHAnsi" w:eastAsiaTheme="majorEastAsia" w:hAnsiTheme="majorHAnsi" w:cs="B Roya" w:hint="cs"/>
            <w:sz w:val="28"/>
            <w:szCs w:val="28"/>
            <w:rtl/>
          </w:rPr>
          <w:t>غلامرضا پرهیزکار</w:t>
        </w:r>
      </w:hyperlink>
      <w:r w:rsidR="00874DF6" w:rsidRPr="00964B1F">
        <w:rPr>
          <w:rStyle w:val="FootnoteReference"/>
          <w:rFonts w:asciiTheme="majorHAnsi" w:eastAsiaTheme="majorEastAsia" w:hAnsiTheme="majorHAnsi" w:cs="B Roya"/>
          <w:sz w:val="28"/>
          <w:szCs w:val="28"/>
          <w:rtl/>
        </w:rPr>
        <w:footnoteReference w:id="1"/>
      </w:r>
    </w:p>
    <w:p w14:paraId="40B45660" w14:textId="77777777" w:rsidR="00D23074" w:rsidRPr="00CA495D" w:rsidRDefault="00D23074" w:rsidP="004304C3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چکیده</w:t>
      </w:r>
    </w:p>
    <w:p w14:paraId="078FC753" w14:textId="2A37D378" w:rsidR="00365520" w:rsidRPr="00365520" w:rsidRDefault="00B23FAB" w:rsidP="00EF67A7">
      <w:pPr>
        <w:spacing w:line="240" w:lineRule="auto"/>
        <w:jc w:val="both"/>
        <w:rPr>
          <w:rFonts w:cs="B Roya"/>
          <w:sz w:val="28"/>
          <w:szCs w:val="28"/>
          <w:rtl/>
        </w:rPr>
      </w:pPr>
      <w:r w:rsidRPr="00CA495D">
        <w:rPr>
          <w:rFonts w:cs="B Roya" w:hint="cs"/>
          <w:b/>
          <w:bCs/>
          <w:sz w:val="28"/>
          <w:szCs w:val="28"/>
          <w:rtl/>
        </w:rPr>
        <w:t>هدف</w:t>
      </w:r>
      <w:r w:rsidR="00365520">
        <w:rPr>
          <w:rFonts w:cs="B Roya" w:hint="cs"/>
          <w:b/>
          <w:bCs/>
          <w:sz w:val="28"/>
          <w:szCs w:val="28"/>
          <w:rtl/>
        </w:rPr>
        <w:t xml:space="preserve"> پژوهش: </w:t>
      </w:r>
      <w:r w:rsidR="00EF67A7" w:rsidRPr="00EF67A7">
        <w:rPr>
          <w:rFonts w:cs="B Roya" w:hint="cs"/>
          <w:sz w:val="28"/>
          <w:szCs w:val="28"/>
          <w:rtl/>
        </w:rPr>
        <w:t xml:space="preserve">کثرت‌گرایی روشی به معنای پذیرش و کاربست روش‌های مختلف و متناسب است. این نوشتار به دنبال شناسایی دیدگاه </w:t>
      </w:r>
      <w:r w:rsidR="00F56020">
        <w:rPr>
          <w:rFonts w:cs="B Roya"/>
          <w:sz w:val="28"/>
          <w:szCs w:val="28"/>
          <w:rtl/>
        </w:rPr>
        <w:t>آ</w:t>
      </w:r>
      <w:r w:rsidR="00F56020">
        <w:rPr>
          <w:rFonts w:cs="B Roya" w:hint="cs"/>
          <w:sz w:val="28"/>
          <w:szCs w:val="28"/>
          <w:rtl/>
        </w:rPr>
        <w:t>ی</w:t>
      </w:r>
      <w:r w:rsidR="00F56020">
        <w:rPr>
          <w:rFonts w:cs="B Roya" w:hint="eastAsia"/>
          <w:sz w:val="28"/>
          <w:szCs w:val="28"/>
          <w:rtl/>
        </w:rPr>
        <w:t>ت‌الله</w:t>
      </w:r>
      <w:r w:rsidR="00EF67A7" w:rsidRPr="00EF67A7">
        <w:rPr>
          <w:rFonts w:cs="B Roya" w:hint="cs"/>
          <w:sz w:val="28"/>
          <w:szCs w:val="28"/>
          <w:rtl/>
        </w:rPr>
        <w:t xml:space="preserve"> مصباح</w:t>
      </w:r>
      <w:r w:rsidR="00F56020">
        <w:rPr>
          <w:rFonts w:cs="B Roya" w:hint="cs"/>
          <w:sz w:val="28"/>
          <w:szCs w:val="28"/>
          <w:rtl/>
        </w:rPr>
        <w:t xml:space="preserve"> </w:t>
      </w:r>
      <w:r w:rsidR="00EF67A7" w:rsidRPr="00EF67A7">
        <w:rPr>
          <w:rFonts w:cs="B Roya" w:hint="cs"/>
          <w:sz w:val="28"/>
          <w:szCs w:val="28"/>
          <w:rtl/>
        </w:rPr>
        <w:t xml:space="preserve">‌یزدی درباره کثرت‌گرایی روشی در علوم </w:t>
      </w:r>
      <w:r w:rsidR="00F56020">
        <w:rPr>
          <w:rFonts w:cs="B Roya" w:hint="cs"/>
          <w:sz w:val="28"/>
          <w:szCs w:val="28"/>
          <w:rtl/>
        </w:rPr>
        <w:t>انسانی اسلامی</w:t>
      </w:r>
      <w:r w:rsidR="00EF67A7" w:rsidRPr="00EF67A7">
        <w:rPr>
          <w:rFonts w:cs="B Roya" w:hint="cs"/>
          <w:sz w:val="28"/>
          <w:szCs w:val="28"/>
          <w:rtl/>
        </w:rPr>
        <w:t xml:space="preserve"> و بیان جایگاه کاربرد روش‌های مختلف و نیز بیان پیامدهای آن است.</w:t>
      </w:r>
    </w:p>
    <w:p w14:paraId="61627A6A" w14:textId="7527C0C5" w:rsidR="00B23FAB" w:rsidRPr="00CA495D" w:rsidRDefault="00AF5C97" w:rsidP="00EF67A7">
      <w:pPr>
        <w:spacing w:line="240" w:lineRule="auto"/>
        <w:jc w:val="both"/>
        <w:rPr>
          <w:rFonts w:cs="B Roya"/>
          <w:sz w:val="28"/>
          <w:szCs w:val="28"/>
          <w:rtl/>
        </w:rPr>
      </w:pPr>
      <w:r>
        <w:rPr>
          <w:rFonts w:cs="B Roya" w:hint="cs"/>
          <w:b/>
          <w:bCs/>
          <w:sz w:val="28"/>
          <w:szCs w:val="28"/>
          <w:rtl/>
        </w:rPr>
        <w:t>روش</w:t>
      </w:r>
      <w:r w:rsidR="00485F58">
        <w:rPr>
          <w:rFonts w:cs="B Roya" w:hint="cs"/>
          <w:b/>
          <w:bCs/>
          <w:sz w:val="28"/>
          <w:szCs w:val="28"/>
          <w:rtl/>
        </w:rPr>
        <w:t xml:space="preserve"> پژوهش</w:t>
      </w:r>
      <w:r w:rsidR="00B23FAB" w:rsidRPr="00CA495D">
        <w:rPr>
          <w:rFonts w:cs="B Roya" w:hint="cs"/>
          <w:b/>
          <w:bCs/>
          <w:sz w:val="28"/>
          <w:szCs w:val="28"/>
          <w:rtl/>
        </w:rPr>
        <w:t>:</w:t>
      </w:r>
      <w:r w:rsidR="00C2582D">
        <w:rPr>
          <w:rFonts w:cs="B Roya" w:hint="cs"/>
          <w:sz w:val="28"/>
          <w:szCs w:val="28"/>
          <w:rtl/>
        </w:rPr>
        <w:t xml:space="preserve"> </w:t>
      </w:r>
      <w:r w:rsidR="00EF67A7" w:rsidRPr="00EF67A7">
        <w:rPr>
          <w:rFonts w:cs="B Roya" w:hint="cs"/>
          <w:sz w:val="28"/>
          <w:szCs w:val="28"/>
          <w:rtl/>
        </w:rPr>
        <w:t xml:space="preserve">روش </w:t>
      </w:r>
      <w:r w:rsidR="00F56020">
        <w:rPr>
          <w:rFonts w:cs="B Roya" w:hint="cs"/>
          <w:sz w:val="28"/>
          <w:szCs w:val="28"/>
          <w:rtl/>
        </w:rPr>
        <w:t>مورداستفاده</w:t>
      </w:r>
      <w:r w:rsidR="00EF67A7" w:rsidRPr="00EF67A7">
        <w:rPr>
          <w:rFonts w:cs="B Roya" w:hint="cs"/>
          <w:sz w:val="28"/>
          <w:szCs w:val="28"/>
          <w:rtl/>
        </w:rPr>
        <w:t xml:space="preserve">، تحلیل محتوا در مقام شناسایی دیدگاه‌ها و دسته‌بندی </w:t>
      </w:r>
      <w:r w:rsidR="00F56020">
        <w:rPr>
          <w:rFonts w:cs="B Roya" w:hint="cs"/>
          <w:sz w:val="28"/>
          <w:szCs w:val="28"/>
          <w:rtl/>
        </w:rPr>
        <w:t>آن‌ها</w:t>
      </w:r>
      <w:r w:rsidR="00EF67A7" w:rsidRPr="00EF67A7">
        <w:rPr>
          <w:rFonts w:cs="B Roya" w:hint="cs"/>
          <w:sz w:val="28"/>
          <w:szCs w:val="28"/>
          <w:rtl/>
        </w:rPr>
        <w:t xml:space="preserve"> و نیز تحلیل منطقی در مقام بیان پیامدهای آن است.</w:t>
      </w:r>
    </w:p>
    <w:p w14:paraId="41887C65" w14:textId="0472159F" w:rsidR="00365520" w:rsidRPr="00EF67A7" w:rsidRDefault="00B23FAB" w:rsidP="00EF67A7">
      <w:pPr>
        <w:spacing w:line="240" w:lineRule="auto"/>
        <w:jc w:val="both"/>
        <w:rPr>
          <w:rFonts w:cs="B Roya"/>
          <w:sz w:val="28"/>
          <w:szCs w:val="28"/>
          <w:rtl/>
          <w:lang/>
        </w:rPr>
      </w:pPr>
      <w:r w:rsidRPr="00CA495D">
        <w:rPr>
          <w:rFonts w:cs="B Roya" w:hint="cs"/>
          <w:b/>
          <w:bCs/>
          <w:sz w:val="28"/>
          <w:szCs w:val="28"/>
          <w:rtl/>
        </w:rPr>
        <w:t>ی</w:t>
      </w:r>
      <w:r w:rsidRPr="00CA495D">
        <w:rPr>
          <w:rFonts w:cs="B Roya" w:hint="eastAsia"/>
          <w:b/>
          <w:bCs/>
          <w:sz w:val="28"/>
          <w:szCs w:val="28"/>
          <w:rtl/>
        </w:rPr>
        <w:t>افته‌ها</w:t>
      </w:r>
      <w:r w:rsidR="00EF67A7">
        <w:rPr>
          <w:rFonts w:cs="B Roya" w:hint="cs"/>
          <w:b/>
          <w:bCs/>
          <w:sz w:val="28"/>
          <w:szCs w:val="28"/>
          <w:rtl/>
        </w:rPr>
        <w:t xml:space="preserve"> و </w:t>
      </w:r>
      <w:r w:rsidR="00F56020">
        <w:rPr>
          <w:rFonts w:cs="B Roya" w:hint="cs"/>
          <w:b/>
          <w:bCs/>
          <w:sz w:val="28"/>
          <w:szCs w:val="28"/>
          <w:rtl/>
        </w:rPr>
        <w:t>نتیجه‌گیری</w:t>
      </w:r>
      <w:r w:rsidR="00365520">
        <w:rPr>
          <w:rFonts w:cs="B Roya" w:hint="cs"/>
          <w:b/>
          <w:bCs/>
          <w:sz w:val="28"/>
          <w:szCs w:val="28"/>
          <w:rtl/>
        </w:rPr>
        <w:t xml:space="preserve"> پژوهش:</w:t>
      </w:r>
      <w:r w:rsidR="00365520">
        <w:rPr>
          <w:rFonts w:cs="B Roya" w:hint="cs"/>
          <w:sz w:val="28"/>
          <w:szCs w:val="28"/>
          <w:rtl/>
        </w:rPr>
        <w:t xml:space="preserve"> </w:t>
      </w:r>
      <w:r w:rsidR="00F56020">
        <w:rPr>
          <w:rFonts w:cs="B Roya" w:hint="cs"/>
          <w:sz w:val="28"/>
          <w:szCs w:val="28"/>
          <w:rtl/>
        </w:rPr>
        <w:t>آیت‌الله</w:t>
      </w:r>
      <w:r w:rsidR="00EF67A7" w:rsidRPr="00EF67A7">
        <w:rPr>
          <w:rFonts w:cs="B Roya" w:hint="cs"/>
          <w:sz w:val="28"/>
          <w:szCs w:val="28"/>
          <w:rtl/>
        </w:rPr>
        <w:t xml:space="preserve"> مصباح</w:t>
      </w:r>
      <w:r w:rsidR="00F56020">
        <w:rPr>
          <w:rFonts w:cs="B Roya" w:hint="cs"/>
          <w:sz w:val="28"/>
          <w:szCs w:val="28"/>
          <w:rtl/>
        </w:rPr>
        <w:t xml:space="preserve"> </w:t>
      </w:r>
      <w:r w:rsidR="00EF67A7" w:rsidRPr="00EF67A7">
        <w:rPr>
          <w:rFonts w:cs="B Roya" w:hint="cs"/>
          <w:sz w:val="28"/>
          <w:szCs w:val="28"/>
          <w:rtl/>
        </w:rPr>
        <w:t xml:space="preserve">‌یزدی </w:t>
      </w:r>
      <w:r w:rsidR="00F56020">
        <w:rPr>
          <w:rFonts w:cs="B Roya" w:hint="cs"/>
          <w:sz w:val="28"/>
          <w:szCs w:val="28"/>
          <w:rtl/>
        </w:rPr>
        <w:t>به‌عنوان</w:t>
      </w:r>
      <w:r w:rsidR="00EF67A7" w:rsidRPr="00EF67A7">
        <w:rPr>
          <w:rFonts w:cs="B Roya" w:hint="cs"/>
          <w:sz w:val="28"/>
          <w:szCs w:val="28"/>
          <w:rtl/>
        </w:rPr>
        <w:t xml:space="preserve"> یک فیلسوف به حوزه فلسفه علوم </w:t>
      </w:r>
      <w:r w:rsidR="00F56020">
        <w:rPr>
          <w:rFonts w:cs="B Roya" w:hint="cs"/>
          <w:sz w:val="28"/>
          <w:szCs w:val="28"/>
          <w:rtl/>
        </w:rPr>
        <w:t>انسانی اسلامی</w:t>
      </w:r>
      <w:r w:rsidR="00EF67A7" w:rsidRPr="00EF67A7">
        <w:rPr>
          <w:rFonts w:cs="B Roya" w:hint="cs"/>
          <w:sz w:val="28"/>
          <w:szCs w:val="28"/>
          <w:rtl/>
        </w:rPr>
        <w:t xml:space="preserve"> پای می‌گذارند و در دو محور کلیِ الف) مبادی علم و ترابط علوم؛ ب) طرح دو نوع علم توصیفی و تجویزی، علوم </w:t>
      </w:r>
      <w:r w:rsidR="00F56020">
        <w:rPr>
          <w:rFonts w:cs="B Roya" w:hint="cs"/>
          <w:sz w:val="28"/>
          <w:szCs w:val="28"/>
          <w:rtl/>
        </w:rPr>
        <w:t>انسانی اسلامی</w:t>
      </w:r>
      <w:r w:rsidR="00EF67A7" w:rsidRPr="00EF67A7">
        <w:rPr>
          <w:rFonts w:cs="B Roya" w:hint="cs"/>
          <w:sz w:val="28"/>
          <w:szCs w:val="28"/>
          <w:rtl/>
        </w:rPr>
        <w:t xml:space="preserve"> و کثرت‌گرایی روشی را مطرح می‌کنند. ایشان ضمن مبنا </w:t>
      </w:r>
      <w:r w:rsidR="00F56020">
        <w:rPr>
          <w:rFonts w:cs="B Roya" w:hint="cs"/>
          <w:sz w:val="28"/>
          <w:szCs w:val="28"/>
          <w:rtl/>
        </w:rPr>
        <w:t>قرار دادن</w:t>
      </w:r>
      <w:r w:rsidR="00EF67A7" w:rsidRPr="00EF67A7">
        <w:rPr>
          <w:rFonts w:cs="B Roya" w:hint="cs"/>
          <w:sz w:val="28"/>
          <w:szCs w:val="28"/>
          <w:rtl/>
        </w:rPr>
        <w:t xml:space="preserve"> تناسب روش با موضوع، به جواز بلکه لزوم استفاده از انواع روش‌های متناسب با موضوع می‌رسند و</w:t>
      </w:r>
      <w:r w:rsidR="00F56020">
        <w:rPr>
          <w:rFonts w:cs="B Roya"/>
          <w:sz w:val="28"/>
          <w:szCs w:val="28"/>
          <w:rtl/>
        </w:rPr>
        <w:t xml:space="preserve"> عملاً</w:t>
      </w:r>
      <w:r w:rsidR="00EF67A7" w:rsidRPr="00EF67A7">
        <w:rPr>
          <w:rFonts w:cs="B Roya" w:hint="cs"/>
          <w:sz w:val="28"/>
          <w:szCs w:val="28"/>
          <w:rtl/>
        </w:rPr>
        <w:t xml:space="preserve"> در هر سه بخش مبادی و علوم توصیفی و علوم تجویزی، استفاده از روش‌ها</w:t>
      </w:r>
      <w:r w:rsidR="00F56020">
        <w:rPr>
          <w:rFonts w:cs="B Roya" w:hint="cs"/>
          <w:sz w:val="28"/>
          <w:szCs w:val="28"/>
          <w:rtl/>
        </w:rPr>
        <w:t>ی</w:t>
      </w:r>
      <w:r w:rsidR="00EF67A7" w:rsidRPr="00EF67A7">
        <w:rPr>
          <w:rFonts w:cs="B Roya" w:hint="cs"/>
          <w:sz w:val="28"/>
          <w:szCs w:val="28"/>
          <w:rtl/>
        </w:rPr>
        <w:t xml:space="preserve"> عقل</w:t>
      </w:r>
      <w:r w:rsidR="00F56020">
        <w:rPr>
          <w:rFonts w:cs="B Roya" w:hint="cs"/>
          <w:sz w:val="28"/>
          <w:szCs w:val="28"/>
          <w:rtl/>
        </w:rPr>
        <w:t>ی</w:t>
      </w:r>
      <w:r w:rsidR="00EF67A7" w:rsidRPr="00EF67A7">
        <w:rPr>
          <w:rFonts w:cs="B Roya" w:hint="cs"/>
          <w:sz w:val="28"/>
          <w:szCs w:val="28"/>
          <w:rtl/>
        </w:rPr>
        <w:t>، نقل</w:t>
      </w:r>
      <w:r w:rsidR="00F56020">
        <w:rPr>
          <w:rFonts w:cs="B Roya" w:hint="cs"/>
          <w:sz w:val="28"/>
          <w:szCs w:val="28"/>
          <w:rtl/>
        </w:rPr>
        <w:t>ی</w:t>
      </w:r>
      <w:r w:rsidR="00EF67A7" w:rsidRPr="00EF67A7">
        <w:rPr>
          <w:rFonts w:cs="B Roya" w:hint="cs"/>
          <w:sz w:val="28"/>
          <w:szCs w:val="28"/>
          <w:rtl/>
        </w:rPr>
        <w:t xml:space="preserve"> و تجرب</w:t>
      </w:r>
      <w:r w:rsidR="00F56020">
        <w:rPr>
          <w:rFonts w:cs="B Roya" w:hint="cs"/>
          <w:sz w:val="28"/>
          <w:szCs w:val="28"/>
          <w:rtl/>
        </w:rPr>
        <w:t>ی</w:t>
      </w:r>
      <w:r w:rsidR="00EF67A7" w:rsidRPr="00EF67A7">
        <w:rPr>
          <w:rFonts w:cs="B Roya" w:hint="cs"/>
          <w:sz w:val="28"/>
          <w:szCs w:val="28"/>
          <w:rtl/>
        </w:rPr>
        <w:t xml:space="preserve"> را می‌پذیرند. در بخش مبادی با لحاظ </w:t>
      </w:r>
      <w:r w:rsidR="00F56020">
        <w:rPr>
          <w:rFonts w:cs="B Roya" w:hint="cs"/>
          <w:sz w:val="28"/>
          <w:szCs w:val="28"/>
          <w:rtl/>
        </w:rPr>
        <w:t>این‌که</w:t>
      </w:r>
      <w:r w:rsidR="00EF67A7" w:rsidRPr="00EF67A7">
        <w:rPr>
          <w:rFonts w:cs="B Roya" w:hint="cs"/>
          <w:sz w:val="28"/>
          <w:szCs w:val="28"/>
          <w:rtl/>
        </w:rPr>
        <w:t xml:space="preserve"> مبادی متنوع هستند و از تعریف و اثبات وجود موضوع شروع می‌شود و تا مبانی معرفت‌شناختی، روش‌شناختی، هستی‌شناختی، انسان‌شناختی و ... ادامه می‌یابد. در هر سطح ممکن است از یکی از این </w:t>
      </w:r>
      <w:r w:rsidR="00F56020">
        <w:rPr>
          <w:rFonts w:cs="B Roya"/>
          <w:sz w:val="28"/>
          <w:szCs w:val="28"/>
          <w:rtl/>
        </w:rPr>
        <w:t>روش‌ها</w:t>
      </w:r>
      <w:r w:rsidR="00EF67A7" w:rsidRPr="00EF67A7">
        <w:rPr>
          <w:rFonts w:cs="B Roya" w:hint="cs"/>
          <w:sz w:val="28"/>
          <w:szCs w:val="28"/>
          <w:rtl/>
        </w:rPr>
        <w:t xml:space="preserve"> استفاده شود یا یکی بیشتر قابلیت کار</w:t>
      </w:r>
      <w:r w:rsidR="00EF67A7">
        <w:rPr>
          <w:rFonts w:cs="B Roya" w:hint="cs"/>
          <w:sz w:val="28"/>
          <w:szCs w:val="28"/>
          <w:rtl/>
        </w:rPr>
        <w:t xml:space="preserve">برد داشته باشد. </w:t>
      </w:r>
      <w:r w:rsidR="00F56020">
        <w:rPr>
          <w:rFonts w:cs="B Roya" w:hint="cs"/>
          <w:sz w:val="28"/>
          <w:szCs w:val="28"/>
          <w:rtl/>
        </w:rPr>
        <w:t>آیت‌الله</w:t>
      </w:r>
      <w:r w:rsidR="00EF67A7" w:rsidRPr="00EF67A7">
        <w:rPr>
          <w:rFonts w:cs="B Roya" w:hint="cs"/>
          <w:sz w:val="28"/>
          <w:szCs w:val="28"/>
          <w:rtl/>
        </w:rPr>
        <w:t xml:space="preserve"> مصباح‌</w:t>
      </w:r>
      <w:r w:rsidR="00F56020">
        <w:rPr>
          <w:rFonts w:cs="B Roya" w:hint="cs"/>
          <w:sz w:val="28"/>
          <w:szCs w:val="28"/>
          <w:rtl/>
        </w:rPr>
        <w:t xml:space="preserve"> </w:t>
      </w:r>
      <w:r w:rsidR="00EF67A7" w:rsidRPr="00EF67A7">
        <w:rPr>
          <w:rFonts w:cs="B Roya" w:hint="cs"/>
          <w:sz w:val="28"/>
          <w:szCs w:val="28"/>
          <w:rtl/>
        </w:rPr>
        <w:t xml:space="preserve">یزدی در بخش توصیفیِ علوم انسانی، </w:t>
      </w:r>
      <w:r w:rsidR="00F56020">
        <w:rPr>
          <w:rFonts w:cs="B Roya" w:hint="cs"/>
          <w:sz w:val="28"/>
          <w:szCs w:val="28"/>
          <w:rtl/>
        </w:rPr>
        <w:t>به‌نوعی</w:t>
      </w:r>
      <w:r w:rsidR="00EF67A7" w:rsidRPr="00EF67A7">
        <w:rPr>
          <w:rFonts w:cs="B Roya" w:hint="cs"/>
          <w:sz w:val="28"/>
          <w:szCs w:val="28"/>
          <w:rtl/>
        </w:rPr>
        <w:t xml:space="preserve"> روش تجربی را روش اصلی و غالب می‌دانند. </w:t>
      </w:r>
      <w:r w:rsidR="00F56020">
        <w:rPr>
          <w:rFonts w:cs="B Roya" w:hint="cs"/>
          <w:sz w:val="28"/>
          <w:szCs w:val="28"/>
          <w:rtl/>
        </w:rPr>
        <w:t>بااین‌حال</w:t>
      </w:r>
      <w:r w:rsidR="00EF67A7" w:rsidRPr="00EF67A7">
        <w:rPr>
          <w:rFonts w:cs="B Roya" w:hint="cs"/>
          <w:sz w:val="28"/>
          <w:szCs w:val="28"/>
          <w:rtl/>
        </w:rPr>
        <w:t xml:space="preserve"> دین نیز در مواردی و به دلایلی به توصیف جهان خارج پرداخته است. در این </w:t>
      </w:r>
      <w:r w:rsidR="00F56020">
        <w:rPr>
          <w:rFonts w:cs="B Roya"/>
          <w:sz w:val="28"/>
          <w:szCs w:val="28"/>
          <w:rtl/>
        </w:rPr>
        <w:t>موارد</w:t>
      </w:r>
      <w:r w:rsidR="00EF67A7" w:rsidRPr="00EF67A7">
        <w:rPr>
          <w:rFonts w:cs="B Roya" w:hint="cs"/>
          <w:sz w:val="28"/>
          <w:szCs w:val="28"/>
          <w:rtl/>
        </w:rPr>
        <w:t xml:space="preserve"> بهره‌گیری از روش نقلی برای شناخت و استفاده از این امور شایسته و حتی گاه بایسته است. همچنین نقل در علوم توصیفی </w:t>
      </w:r>
      <w:r w:rsidR="00F56020">
        <w:rPr>
          <w:rFonts w:cs="B Roya" w:hint="cs"/>
          <w:sz w:val="28"/>
          <w:szCs w:val="28"/>
          <w:rtl/>
        </w:rPr>
        <w:t>درجایی</w:t>
      </w:r>
      <w:r w:rsidR="00EF67A7" w:rsidRPr="00EF67A7">
        <w:rPr>
          <w:rFonts w:cs="B Roya" w:hint="cs"/>
          <w:sz w:val="28"/>
          <w:szCs w:val="28"/>
          <w:rtl/>
        </w:rPr>
        <w:t xml:space="preserve"> که مبانی دینی علوم مثل انسان‌شناسی دینی بخواهد </w:t>
      </w:r>
      <w:r w:rsidR="00F56020">
        <w:rPr>
          <w:rFonts w:cs="B Roya" w:hint="cs"/>
          <w:sz w:val="28"/>
          <w:szCs w:val="28"/>
          <w:rtl/>
        </w:rPr>
        <w:t>به‌عنوان</w:t>
      </w:r>
      <w:r w:rsidR="00EF67A7" w:rsidRPr="00EF67A7">
        <w:rPr>
          <w:rFonts w:cs="B Roya" w:hint="cs"/>
          <w:sz w:val="28"/>
          <w:szCs w:val="28"/>
          <w:rtl/>
        </w:rPr>
        <w:t xml:space="preserve"> مراحل پیشاتجربی جایگزین مبان</w:t>
      </w:r>
      <w:bookmarkStart w:id="0" w:name="_GoBack"/>
      <w:bookmarkEnd w:id="0"/>
      <w:r w:rsidR="00EF67A7" w:rsidRPr="00EF67A7">
        <w:rPr>
          <w:rFonts w:cs="B Roya" w:hint="cs"/>
          <w:sz w:val="28"/>
          <w:szCs w:val="28"/>
          <w:rtl/>
        </w:rPr>
        <w:t xml:space="preserve">ی سکولار در علم مدرن شود، در این صورت «نقل» </w:t>
      </w:r>
      <w:r w:rsidR="00F56020">
        <w:rPr>
          <w:rFonts w:cs="B Roya" w:hint="cs"/>
          <w:sz w:val="28"/>
          <w:szCs w:val="28"/>
          <w:rtl/>
        </w:rPr>
        <w:t>به‌صورت</w:t>
      </w:r>
      <w:r w:rsidR="00EF67A7" w:rsidRPr="00EF67A7">
        <w:rPr>
          <w:rFonts w:cs="B Roya" w:hint="cs"/>
          <w:sz w:val="28"/>
          <w:szCs w:val="28"/>
          <w:rtl/>
        </w:rPr>
        <w:t xml:space="preserve"> غیرمستقیم در توصیفات علوم انسانی، حاضر و </w:t>
      </w:r>
      <w:r w:rsidR="00F56020">
        <w:rPr>
          <w:rFonts w:cs="B Roya" w:hint="cs"/>
          <w:sz w:val="28"/>
          <w:szCs w:val="28"/>
          <w:rtl/>
        </w:rPr>
        <w:t>نقش‌آفرین</w:t>
      </w:r>
      <w:r w:rsidR="00EF67A7" w:rsidRPr="00EF67A7">
        <w:rPr>
          <w:rFonts w:cs="B Roya" w:hint="cs"/>
          <w:sz w:val="28"/>
          <w:szCs w:val="28"/>
          <w:rtl/>
        </w:rPr>
        <w:t xml:space="preserve"> می‌شود و البته در کنار روش غالب تجربی و روش نقلی، از روش عقلی نیز در ضمن </w:t>
      </w:r>
      <w:r w:rsidR="00F56020">
        <w:rPr>
          <w:rFonts w:cs="B Roya" w:hint="cs"/>
          <w:sz w:val="28"/>
          <w:szCs w:val="28"/>
          <w:rtl/>
        </w:rPr>
        <w:t>استدلال‌ها</w:t>
      </w:r>
      <w:r w:rsidR="00EF67A7" w:rsidRPr="00EF67A7">
        <w:rPr>
          <w:rFonts w:cs="B Roya" w:hint="cs"/>
          <w:sz w:val="28"/>
          <w:szCs w:val="28"/>
          <w:rtl/>
        </w:rPr>
        <w:t xml:space="preserve"> استفاده خواهد داشت</w:t>
      </w:r>
      <w:r w:rsidR="00CD4017">
        <w:rPr>
          <w:rFonts w:cs="B Roya"/>
          <w:sz w:val="28"/>
          <w:szCs w:val="28"/>
          <w:rtl/>
        </w:rPr>
        <w:t>؛ و</w:t>
      </w:r>
      <w:r w:rsidR="00EF67A7" w:rsidRPr="00EF67A7">
        <w:rPr>
          <w:rFonts w:cs="B Roya" w:hint="cs"/>
          <w:sz w:val="28"/>
          <w:szCs w:val="28"/>
          <w:rtl/>
        </w:rPr>
        <w:t xml:space="preserve"> اما در باب علوم تجویزی، </w:t>
      </w:r>
      <w:r w:rsidR="00F56020">
        <w:rPr>
          <w:rFonts w:cs="B Roya" w:hint="cs"/>
          <w:sz w:val="28"/>
          <w:szCs w:val="28"/>
          <w:rtl/>
        </w:rPr>
        <w:t>ازآنجاکه</w:t>
      </w:r>
      <w:r w:rsidR="00EF67A7" w:rsidRPr="00EF67A7">
        <w:rPr>
          <w:rFonts w:cs="B Roya" w:hint="cs"/>
          <w:sz w:val="28"/>
          <w:szCs w:val="28"/>
          <w:rtl/>
        </w:rPr>
        <w:t xml:space="preserve"> علوم تجویزی با اعمال اختیاری انسان </w:t>
      </w:r>
      <w:r w:rsidR="00F56020">
        <w:rPr>
          <w:rFonts w:cs="B Roya" w:hint="cs"/>
          <w:sz w:val="28"/>
          <w:szCs w:val="28"/>
          <w:rtl/>
        </w:rPr>
        <w:t>سروکار</w:t>
      </w:r>
      <w:r w:rsidR="00EF67A7" w:rsidRPr="00EF67A7">
        <w:rPr>
          <w:rFonts w:cs="B Roya" w:hint="cs"/>
          <w:sz w:val="28"/>
          <w:szCs w:val="28"/>
          <w:rtl/>
        </w:rPr>
        <w:t xml:space="preserve"> دارند و </w:t>
      </w:r>
      <w:r w:rsidR="00F56020">
        <w:rPr>
          <w:rFonts w:cs="B Roya" w:hint="cs"/>
          <w:sz w:val="28"/>
          <w:szCs w:val="28"/>
          <w:rtl/>
        </w:rPr>
        <w:t>درنتیجه</w:t>
      </w:r>
      <w:r w:rsidR="00EF67A7" w:rsidRPr="00EF67A7">
        <w:rPr>
          <w:rFonts w:cs="B Roya" w:hint="cs"/>
          <w:sz w:val="28"/>
          <w:szCs w:val="28"/>
          <w:rtl/>
        </w:rPr>
        <w:t xml:space="preserve"> با سعادت انسان پیوند می‌خورند، طبیعی‌ترین جایگاه برای حضور علم دینی است و ازآنجاکه </w:t>
      </w:r>
      <w:r w:rsidR="00EF67A7" w:rsidRPr="00EF67A7">
        <w:rPr>
          <w:rFonts w:cs="B Roya" w:hint="cs"/>
          <w:sz w:val="28"/>
          <w:szCs w:val="28"/>
          <w:rtl/>
          <w:lang w:bidi="ar-SA"/>
        </w:rPr>
        <w:t xml:space="preserve">هر علم تجویزی از </w:t>
      </w:r>
      <w:r w:rsidR="00F56020">
        <w:rPr>
          <w:rFonts w:cs="B Roya" w:hint="cs"/>
          <w:sz w:val="28"/>
          <w:szCs w:val="28"/>
          <w:rtl/>
          <w:lang w:bidi="ar-SA"/>
        </w:rPr>
        <w:t>دودسته</w:t>
      </w:r>
      <w:r w:rsidR="00EF67A7" w:rsidRPr="00EF67A7">
        <w:rPr>
          <w:rFonts w:cs="B Roya" w:hint="cs"/>
          <w:sz w:val="28"/>
          <w:szCs w:val="28"/>
          <w:rtl/>
          <w:lang w:bidi="ar-SA"/>
        </w:rPr>
        <w:t xml:space="preserve"> اطلاعات استفاده می‌کند؛ اول اطلاعات مربوط به بعد توصیفی آن علم یا علوم دیگر که در این بخش </w:t>
      </w:r>
      <w:r w:rsidR="00F56020">
        <w:rPr>
          <w:rFonts w:cs="B Roya" w:hint="cs"/>
          <w:sz w:val="28"/>
          <w:szCs w:val="28"/>
          <w:rtl/>
          <w:lang w:bidi="ar-SA"/>
        </w:rPr>
        <w:t>همان‌طور</w:t>
      </w:r>
      <w:r w:rsidR="00EF67A7" w:rsidRPr="00EF67A7">
        <w:rPr>
          <w:rFonts w:cs="B Roya" w:hint="cs"/>
          <w:sz w:val="28"/>
          <w:szCs w:val="28"/>
          <w:rtl/>
          <w:lang w:bidi="ar-SA"/>
        </w:rPr>
        <w:t xml:space="preserve"> که در علوم توصیفی گذشت، از روش تجربی و عقلی و گاه نیز نقلی استفاده </w:t>
      </w:r>
      <w:r w:rsidR="00F56020">
        <w:rPr>
          <w:rFonts w:cs="B Roya"/>
          <w:sz w:val="28"/>
          <w:szCs w:val="28"/>
          <w:rtl/>
          <w:lang w:bidi="ar-SA"/>
        </w:rPr>
        <w:t>م</w:t>
      </w:r>
      <w:r w:rsidR="00F56020">
        <w:rPr>
          <w:rFonts w:cs="B Roya" w:hint="cs"/>
          <w:sz w:val="28"/>
          <w:szCs w:val="28"/>
          <w:rtl/>
          <w:lang w:bidi="ar-SA"/>
        </w:rPr>
        <w:t>ی‌</w:t>
      </w:r>
      <w:r w:rsidR="00F56020">
        <w:rPr>
          <w:rFonts w:cs="B Roya" w:hint="eastAsia"/>
          <w:sz w:val="28"/>
          <w:szCs w:val="28"/>
          <w:rtl/>
          <w:lang w:bidi="ar-SA"/>
        </w:rPr>
        <w:t>شود</w:t>
      </w:r>
      <w:r w:rsidR="00EF67A7" w:rsidRPr="00EF67A7">
        <w:rPr>
          <w:rFonts w:cs="B Roya" w:hint="cs"/>
          <w:sz w:val="28"/>
          <w:szCs w:val="28"/>
          <w:rtl/>
          <w:lang w:bidi="ar-SA"/>
        </w:rPr>
        <w:t xml:space="preserve"> و دوم اطلاعات مربوط به نظام ارزشی که مبتنی بر آن </w:t>
      </w:r>
      <w:r w:rsidR="00F56020">
        <w:rPr>
          <w:rFonts w:cs="B Roya" w:hint="cs"/>
          <w:sz w:val="28"/>
          <w:szCs w:val="28"/>
          <w:rtl/>
          <w:lang w:bidi="ar-SA"/>
        </w:rPr>
        <w:lastRenderedPageBreak/>
        <w:t>بایدونبایدها</w:t>
      </w:r>
      <w:r w:rsidR="00EF67A7" w:rsidRPr="00EF67A7">
        <w:rPr>
          <w:rFonts w:cs="B Roya" w:hint="cs"/>
          <w:sz w:val="28"/>
          <w:szCs w:val="28"/>
          <w:rtl/>
          <w:lang w:bidi="ar-SA"/>
        </w:rPr>
        <w:t xml:space="preserve"> تعیین می‌شود و این بخش</w:t>
      </w:r>
      <w:r w:rsidR="00F56020">
        <w:rPr>
          <w:rFonts w:cs="B Roya"/>
          <w:sz w:val="28"/>
          <w:szCs w:val="28"/>
        </w:rPr>
        <w:t xml:space="preserve"> </w:t>
      </w:r>
      <w:r w:rsidR="00F56020">
        <w:rPr>
          <w:rFonts w:cs="B Roya" w:hint="cs"/>
          <w:sz w:val="28"/>
          <w:szCs w:val="28"/>
          <w:rtl/>
        </w:rPr>
        <w:t>برحسب</w:t>
      </w:r>
      <w:r w:rsidR="00EF67A7" w:rsidRPr="00EF67A7">
        <w:rPr>
          <w:rFonts w:cs="B Roya" w:hint="cs"/>
          <w:sz w:val="28"/>
          <w:szCs w:val="28"/>
          <w:rtl/>
        </w:rPr>
        <w:t xml:space="preserve"> تأثیری که بر سعادت انسان دارد باید </w:t>
      </w:r>
      <w:r w:rsidR="00F56020">
        <w:rPr>
          <w:rFonts w:cs="B Roya"/>
          <w:sz w:val="28"/>
          <w:szCs w:val="28"/>
          <w:rtl/>
        </w:rPr>
        <w:t>اولاً</w:t>
      </w:r>
      <w:r w:rsidR="00EF67A7" w:rsidRPr="00EF67A7">
        <w:rPr>
          <w:rFonts w:cs="B Roya" w:hint="cs"/>
          <w:sz w:val="28"/>
          <w:szCs w:val="28"/>
          <w:rtl/>
        </w:rPr>
        <w:t xml:space="preserve"> از طریق دین تأمین شود و </w:t>
      </w:r>
      <w:r w:rsidR="00F56020">
        <w:rPr>
          <w:rFonts w:cs="B Roya" w:hint="cs"/>
          <w:sz w:val="28"/>
          <w:szCs w:val="28"/>
          <w:rtl/>
        </w:rPr>
        <w:t>درنتیجه</w:t>
      </w:r>
      <w:r w:rsidR="00EF67A7" w:rsidRPr="00EF67A7">
        <w:rPr>
          <w:rFonts w:cs="B Roya" w:hint="cs"/>
          <w:sz w:val="28"/>
          <w:szCs w:val="28"/>
          <w:rtl/>
        </w:rPr>
        <w:t xml:space="preserve"> روش </w:t>
      </w:r>
      <w:r w:rsidR="00EF67A7" w:rsidRPr="00EF67A7">
        <w:rPr>
          <w:rFonts w:cs="B Roya" w:hint="cs"/>
          <w:sz w:val="28"/>
          <w:szCs w:val="28"/>
          <w:rtl/>
          <w:lang w:bidi="ar-SA"/>
        </w:rPr>
        <w:t xml:space="preserve">نقلی در اولویت قرار می‌گیرد و البته روش عقلی نیز در مثل ساختن قیاس و </w:t>
      </w:r>
      <w:r w:rsidR="00F56020">
        <w:rPr>
          <w:rFonts w:cs="B Roya" w:hint="cs"/>
          <w:sz w:val="28"/>
          <w:szCs w:val="28"/>
          <w:rtl/>
          <w:lang w:bidi="ar-SA"/>
        </w:rPr>
        <w:t>استدلال‌ها</w:t>
      </w:r>
      <w:r w:rsidR="00EF67A7" w:rsidRPr="00EF67A7">
        <w:rPr>
          <w:rFonts w:cs="B Roya" w:hint="cs"/>
          <w:sz w:val="28"/>
          <w:szCs w:val="28"/>
          <w:rtl/>
          <w:lang w:bidi="ar-SA"/>
        </w:rPr>
        <w:t xml:space="preserve"> در ضمن کار بدان حاجت می‌افتد و </w:t>
      </w:r>
      <w:r w:rsidR="00F56020">
        <w:rPr>
          <w:rFonts w:cs="B Roya"/>
          <w:sz w:val="28"/>
          <w:szCs w:val="28"/>
          <w:rtl/>
          <w:lang w:bidi="ar-SA"/>
        </w:rPr>
        <w:t>داده‌ها</w:t>
      </w:r>
      <w:r w:rsidR="00F56020">
        <w:rPr>
          <w:rFonts w:cs="B Roya" w:hint="cs"/>
          <w:sz w:val="28"/>
          <w:szCs w:val="28"/>
          <w:rtl/>
          <w:lang w:bidi="ar-SA"/>
        </w:rPr>
        <w:t>ی</w:t>
      </w:r>
      <w:r w:rsidR="00EF67A7" w:rsidRPr="00EF67A7">
        <w:rPr>
          <w:rFonts w:cs="B Roya" w:hint="cs"/>
          <w:sz w:val="28"/>
          <w:szCs w:val="28"/>
          <w:rtl/>
          <w:lang w:bidi="ar-SA"/>
        </w:rPr>
        <w:t xml:space="preserve"> تجربی نیز </w:t>
      </w:r>
      <w:r w:rsidR="00F56020">
        <w:rPr>
          <w:rFonts w:cs="B Roya" w:hint="cs"/>
          <w:sz w:val="28"/>
          <w:szCs w:val="28"/>
          <w:rtl/>
          <w:lang w:bidi="ar-SA"/>
        </w:rPr>
        <w:t>به‌تناسب</w:t>
      </w:r>
      <w:r w:rsidR="00EF67A7" w:rsidRPr="00EF67A7">
        <w:rPr>
          <w:rFonts w:cs="B Roya" w:hint="cs"/>
          <w:sz w:val="28"/>
          <w:szCs w:val="28"/>
          <w:rtl/>
          <w:lang w:bidi="ar-SA"/>
        </w:rPr>
        <w:t xml:space="preserve"> </w:t>
      </w:r>
      <w:r w:rsidR="00F56020">
        <w:rPr>
          <w:rFonts w:cs="B Roya" w:hint="cs"/>
          <w:sz w:val="28"/>
          <w:szCs w:val="28"/>
          <w:rtl/>
          <w:lang w:bidi="ar-SA"/>
        </w:rPr>
        <w:t>قابل‌استفاده</w:t>
      </w:r>
      <w:r w:rsidR="00EF67A7" w:rsidRPr="00EF67A7">
        <w:rPr>
          <w:rFonts w:cs="B Roya" w:hint="cs"/>
          <w:sz w:val="28"/>
          <w:szCs w:val="28"/>
          <w:rtl/>
          <w:lang w:bidi="ar-SA"/>
        </w:rPr>
        <w:t xml:space="preserve"> خواهد بود. </w:t>
      </w:r>
      <w:r w:rsidR="00EF67A7" w:rsidRPr="00EF67A7">
        <w:rPr>
          <w:rFonts w:cs="B Roya" w:hint="cs"/>
          <w:sz w:val="28"/>
          <w:szCs w:val="28"/>
          <w:rtl/>
        </w:rPr>
        <w:t xml:space="preserve">از پیامدهای دیدگاه روشی </w:t>
      </w:r>
      <w:r w:rsidR="00F56020">
        <w:rPr>
          <w:rFonts w:cs="B Roya" w:hint="cs"/>
          <w:sz w:val="28"/>
          <w:szCs w:val="28"/>
          <w:rtl/>
        </w:rPr>
        <w:t>آیت‌الله</w:t>
      </w:r>
      <w:r w:rsidR="00EF67A7" w:rsidRPr="00EF67A7">
        <w:rPr>
          <w:rFonts w:cs="B Roya" w:hint="cs"/>
          <w:sz w:val="28"/>
          <w:szCs w:val="28"/>
          <w:rtl/>
        </w:rPr>
        <w:t xml:space="preserve"> مصباح</w:t>
      </w:r>
      <w:r w:rsidR="00F56020">
        <w:rPr>
          <w:rFonts w:cs="B Roya" w:hint="cs"/>
          <w:sz w:val="28"/>
          <w:szCs w:val="28"/>
          <w:rtl/>
        </w:rPr>
        <w:t xml:space="preserve"> </w:t>
      </w:r>
      <w:r w:rsidR="00EF67A7" w:rsidRPr="00EF67A7">
        <w:rPr>
          <w:rFonts w:cs="B Roya" w:hint="cs"/>
          <w:sz w:val="28"/>
          <w:szCs w:val="28"/>
          <w:rtl/>
        </w:rPr>
        <w:t xml:space="preserve">‌یزدی، لزوم اهتمام به علوم </w:t>
      </w:r>
      <w:r w:rsidR="00F56020">
        <w:rPr>
          <w:rFonts w:cs="B Roya" w:hint="cs"/>
          <w:sz w:val="28"/>
          <w:szCs w:val="28"/>
          <w:rtl/>
        </w:rPr>
        <w:t>انسانی اسلامی</w:t>
      </w:r>
      <w:r w:rsidR="00EF67A7" w:rsidRPr="00EF67A7">
        <w:rPr>
          <w:rFonts w:cs="B Roya" w:hint="cs"/>
          <w:sz w:val="28"/>
          <w:szCs w:val="28"/>
          <w:rtl/>
        </w:rPr>
        <w:t xml:space="preserve">، اهتمام به فلسفه علم هر رشته، پذیرش انواع علوم و خدمات متقابل </w:t>
      </w:r>
      <w:r w:rsidR="00F56020">
        <w:rPr>
          <w:rFonts w:cs="B Roya" w:hint="cs"/>
          <w:sz w:val="28"/>
          <w:szCs w:val="28"/>
          <w:rtl/>
        </w:rPr>
        <w:t>آن‌ها</w:t>
      </w:r>
      <w:r w:rsidR="00EF67A7" w:rsidRPr="00EF67A7">
        <w:rPr>
          <w:rFonts w:cs="B Roya" w:hint="cs"/>
          <w:sz w:val="28"/>
          <w:szCs w:val="28"/>
          <w:rtl/>
        </w:rPr>
        <w:t xml:space="preserve"> به یکدیگر، امکان حرکت به سمت </w:t>
      </w:r>
      <w:r w:rsidR="00F56020">
        <w:rPr>
          <w:rFonts w:cs="B Roya" w:hint="cs"/>
          <w:sz w:val="28"/>
          <w:szCs w:val="28"/>
          <w:rtl/>
        </w:rPr>
        <w:t>میان رشتگی</w:t>
      </w:r>
      <w:r w:rsidR="00EF67A7" w:rsidRPr="00EF67A7">
        <w:rPr>
          <w:rFonts w:cs="B Roya" w:hint="cs"/>
          <w:sz w:val="28"/>
          <w:szCs w:val="28"/>
          <w:rtl/>
        </w:rPr>
        <w:t xml:space="preserve"> و نیز پذیرش نسبی علوم انسانی مدرن و نقد آن </w:t>
      </w:r>
      <w:r w:rsidR="00F56020">
        <w:rPr>
          <w:rFonts w:cs="B Roya"/>
          <w:sz w:val="28"/>
          <w:szCs w:val="28"/>
          <w:rtl/>
        </w:rPr>
        <w:t>است</w:t>
      </w:r>
      <w:r w:rsidR="00EF67A7" w:rsidRPr="00EF67A7">
        <w:rPr>
          <w:rFonts w:cs="B Roya" w:hint="cs"/>
          <w:sz w:val="28"/>
          <w:szCs w:val="28"/>
          <w:rtl/>
        </w:rPr>
        <w:t>.</w:t>
      </w:r>
    </w:p>
    <w:p w14:paraId="00F6C1A1" w14:textId="7069794F" w:rsidR="00D23074" w:rsidRPr="00A603FD" w:rsidRDefault="00D23074" w:rsidP="00A603FD">
      <w:pPr>
        <w:spacing w:line="240" w:lineRule="auto"/>
        <w:jc w:val="both"/>
        <w:rPr>
          <w:rFonts w:cs="B Roya"/>
          <w:sz w:val="28"/>
          <w:szCs w:val="28"/>
          <w:rtl/>
        </w:rPr>
      </w:pPr>
      <w:r w:rsidRPr="00CA495D">
        <w:rPr>
          <w:rFonts w:cs="B Roya" w:hint="cs"/>
          <w:b/>
          <w:bCs/>
          <w:sz w:val="28"/>
          <w:szCs w:val="28"/>
          <w:rtl/>
        </w:rPr>
        <w:t>واژگان کلیدی:</w:t>
      </w:r>
      <w:r w:rsidRPr="00CA495D">
        <w:rPr>
          <w:rFonts w:cs="B Roya" w:hint="cs"/>
          <w:sz w:val="28"/>
          <w:szCs w:val="28"/>
          <w:rtl/>
        </w:rPr>
        <w:t xml:space="preserve"> </w:t>
      </w:r>
      <w:r w:rsidR="00A603FD">
        <w:rPr>
          <w:rFonts w:cs="B Roya" w:hint="cs"/>
          <w:sz w:val="28"/>
          <w:szCs w:val="28"/>
          <w:rtl/>
        </w:rPr>
        <w:t xml:space="preserve">علامه </w:t>
      </w:r>
      <w:r w:rsidR="00A603FD" w:rsidRPr="00A603FD">
        <w:rPr>
          <w:rFonts w:cs="B Roya" w:hint="cs"/>
          <w:sz w:val="28"/>
          <w:szCs w:val="28"/>
          <w:rtl/>
        </w:rPr>
        <w:t>مصباح</w:t>
      </w:r>
      <w:r w:rsidR="00F56020">
        <w:rPr>
          <w:rFonts w:cs="B Roya" w:hint="cs"/>
          <w:sz w:val="28"/>
          <w:szCs w:val="28"/>
          <w:rtl/>
        </w:rPr>
        <w:t xml:space="preserve"> </w:t>
      </w:r>
      <w:r w:rsidR="00A603FD" w:rsidRPr="00A603FD">
        <w:rPr>
          <w:rFonts w:cs="B Roya" w:hint="cs"/>
          <w:sz w:val="28"/>
          <w:szCs w:val="28"/>
          <w:rtl/>
        </w:rPr>
        <w:t xml:space="preserve">‌یزدی، کثرت‌گرایی روشی، مبادی علم، علوم توصیفی و تجویزی، علوم </w:t>
      </w:r>
      <w:r w:rsidR="00F56020">
        <w:rPr>
          <w:rFonts w:cs="B Roya" w:hint="cs"/>
          <w:sz w:val="28"/>
          <w:szCs w:val="28"/>
          <w:rtl/>
        </w:rPr>
        <w:t>انسانی اسلامی</w:t>
      </w:r>
    </w:p>
    <w:sectPr w:rsidR="00D23074" w:rsidRPr="00A603FD" w:rsidSect="005107A3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AE5B38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071830" w14:textId="77777777" w:rsidR="00DA3F10" w:rsidRDefault="00DA3F10" w:rsidP="00874DF6">
      <w:pPr>
        <w:spacing w:after="0" w:line="240" w:lineRule="auto"/>
      </w:pPr>
      <w:r>
        <w:separator/>
      </w:r>
    </w:p>
  </w:endnote>
  <w:endnote w:type="continuationSeparator" w:id="0">
    <w:p w14:paraId="2BE34E98" w14:textId="77777777" w:rsidR="00DA3F10" w:rsidRDefault="00DA3F10" w:rsidP="0087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E02B1B" w14:textId="77777777" w:rsidR="00DA3F10" w:rsidRDefault="00DA3F10" w:rsidP="00874DF6">
      <w:pPr>
        <w:spacing w:after="0" w:line="240" w:lineRule="auto"/>
      </w:pPr>
      <w:r>
        <w:separator/>
      </w:r>
    </w:p>
  </w:footnote>
  <w:footnote w:type="continuationSeparator" w:id="0">
    <w:p w14:paraId="7A8CE516" w14:textId="77777777" w:rsidR="00DA3F10" w:rsidRDefault="00DA3F10" w:rsidP="00874DF6">
      <w:pPr>
        <w:spacing w:after="0" w:line="240" w:lineRule="auto"/>
      </w:pPr>
      <w:r>
        <w:continuationSeparator/>
      </w:r>
    </w:p>
  </w:footnote>
  <w:footnote w:id="1">
    <w:p w14:paraId="46EA3EC6" w14:textId="245A32C0" w:rsidR="00D64669" w:rsidRPr="00874DF6" w:rsidRDefault="00D64669" w:rsidP="00A603FD">
      <w:pPr>
        <w:pStyle w:val="FootnoteText"/>
        <w:rPr>
          <w:rFonts w:cs="B Roya" w:hint="cs"/>
          <w:rtl/>
        </w:rPr>
      </w:pPr>
      <w:r w:rsidRPr="00874DF6">
        <w:rPr>
          <w:rStyle w:val="FootnoteReference"/>
          <w:rFonts w:cs="B Roya"/>
        </w:rPr>
        <w:footnoteRef/>
      </w:r>
      <w:r w:rsidRPr="00874DF6">
        <w:rPr>
          <w:rFonts w:cs="B Roya"/>
          <w:rtl/>
        </w:rPr>
        <w:t xml:space="preserve"> </w:t>
      </w:r>
      <w:r>
        <w:rPr>
          <w:rFonts w:cs="B Roya" w:hint="cs"/>
          <w:rtl/>
        </w:rPr>
        <w:t xml:space="preserve">استادیار </w:t>
      </w:r>
      <w:r w:rsidRPr="00874DF6">
        <w:rPr>
          <w:rFonts w:cs="B Roya" w:hint="cs"/>
          <w:rtl/>
        </w:rPr>
        <w:t>موسسه آموزشی و پژوهشی امام خمینی (ره)</w:t>
      </w:r>
      <w:r>
        <w:rPr>
          <w:rFonts w:cs="B Roya" w:hint="cs"/>
          <w:rtl/>
        </w:rPr>
        <w:t xml:space="preserve"> </w:t>
      </w:r>
      <w:r w:rsidRPr="00A603FD">
        <w:rPr>
          <w:rFonts w:cs="B Roya"/>
        </w:rPr>
        <w:t>parhizkar@iki.ac.ir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2CE3"/>
    <w:multiLevelType w:val="hybridMultilevel"/>
    <w:tmpl w:val="8EB68514"/>
    <w:lvl w:ilvl="0" w:tplc="484044F2">
      <w:start w:val="1"/>
      <w:numFmt w:val="decimal"/>
      <w:suff w:val="space"/>
      <w:lvlText w:val="%1."/>
      <w:lvlJc w:val="left"/>
      <w:pPr>
        <w:ind w:left="0" w:firstLine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IXEL">
    <w15:presenceInfo w15:providerId="None" w15:userId="PIX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AA"/>
    <w:rsid w:val="00014954"/>
    <w:rsid w:val="000169C8"/>
    <w:rsid w:val="0004528D"/>
    <w:rsid w:val="00053AEE"/>
    <w:rsid w:val="0008769F"/>
    <w:rsid w:val="000A659C"/>
    <w:rsid w:val="000E06F1"/>
    <w:rsid w:val="0010363E"/>
    <w:rsid w:val="00173D12"/>
    <w:rsid w:val="0017758C"/>
    <w:rsid w:val="002518BA"/>
    <w:rsid w:val="00287A5D"/>
    <w:rsid w:val="00335346"/>
    <w:rsid w:val="00342DE5"/>
    <w:rsid w:val="00365520"/>
    <w:rsid w:val="0041150C"/>
    <w:rsid w:val="004304C3"/>
    <w:rsid w:val="00485F58"/>
    <w:rsid w:val="005107A3"/>
    <w:rsid w:val="00537B27"/>
    <w:rsid w:val="005564CC"/>
    <w:rsid w:val="005931DC"/>
    <w:rsid w:val="005D6B94"/>
    <w:rsid w:val="00617300"/>
    <w:rsid w:val="006F39B5"/>
    <w:rsid w:val="0071198D"/>
    <w:rsid w:val="007B3784"/>
    <w:rsid w:val="007B4551"/>
    <w:rsid w:val="007C13FC"/>
    <w:rsid w:val="007E094B"/>
    <w:rsid w:val="007E5BA3"/>
    <w:rsid w:val="0082152D"/>
    <w:rsid w:val="008279C1"/>
    <w:rsid w:val="00874DF6"/>
    <w:rsid w:val="008758AA"/>
    <w:rsid w:val="00882128"/>
    <w:rsid w:val="008B6EBC"/>
    <w:rsid w:val="00904705"/>
    <w:rsid w:val="00964AE6"/>
    <w:rsid w:val="00964B1F"/>
    <w:rsid w:val="009D63EB"/>
    <w:rsid w:val="00A603FD"/>
    <w:rsid w:val="00A837F8"/>
    <w:rsid w:val="00AD1BAD"/>
    <w:rsid w:val="00AE3249"/>
    <w:rsid w:val="00AF5C97"/>
    <w:rsid w:val="00B124EB"/>
    <w:rsid w:val="00B23FAB"/>
    <w:rsid w:val="00B344B3"/>
    <w:rsid w:val="00B62680"/>
    <w:rsid w:val="00C06EDD"/>
    <w:rsid w:val="00C2582D"/>
    <w:rsid w:val="00C456AE"/>
    <w:rsid w:val="00C861DD"/>
    <w:rsid w:val="00CA495D"/>
    <w:rsid w:val="00CB3176"/>
    <w:rsid w:val="00CD4017"/>
    <w:rsid w:val="00D15BB5"/>
    <w:rsid w:val="00D23074"/>
    <w:rsid w:val="00D57139"/>
    <w:rsid w:val="00D64669"/>
    <w:rsid w:val="00DA3F10"/>
    <w:rsid w:val="00DC6251"/>
    <w:rsid w:val="00DD1045"/>
    <w:rsid w:val="00E70477"/>
    <w:rsid w:val="00E9665A"/>
    <w:rsid w:val="00EC6355"/>
    <w:rsid w:val="00EF67A7"/>
    <w:rsid w:val="00F21B5A"/>
    <w:rsid w:val="00F40D6C"/>
    <w:rsid w:val="00F47468"/>
    <w:rsid w:val="00F56020"/>
    <w:rsid w:val="00FB7D79"/>
    <w:rsid w:val="00F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8716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6ED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552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6ED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55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satid.iki.ac.ir/?prof=1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B443B4B-1DDA-4EDC-B248-66188552C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naderi</dc:creator>
  <cp:lastModifiedBy>E.N.</cp:lastModifiedBy>
  <cp:revision>7</cp:revision>
  <dcterms:created xsi:type="dcterms:W3CDTF">2022-05-15T05:57:00Z</dcterms:created>
  <dcterms:modified xsi:type="dcterms:W3CDTF">2022-05-15T12:48:00Z</dcterms:modified>
</cp:coreProperties>
</file>