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1DAB48" w14:textId="0CC654CE" w:rsidR="004304C3" w:rsidRPr="00365520" w:rsidRDefault="00780553" w:rsidP="00C85A9A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6"/>
          <w:szCs w:val="26"/>
          <w:rtl/>
        </w:rPr>
      </w:pPr>
      <w:r>
        <w:rPr>
          <w:rFonts w:asciiTheme="majorHAnsi" w:eastAsiaTheme="majorEastAsia" w:hAnsiTheme="majorHAnsi" w:cs="B Roya" w:hint="eastAsia"/>
          <w:b/>
          <w:bCs/>
          <w:sz w:val="26"/>
          <w:szCs w:val="26"/>
          <w:rtl/>
        </w:rPr>
        <w:t>س</w:t>
      </w:r>
      <w:r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ی‌</w:t>
      </w:r>
      <w:r>
        <w:rPr>
          <w:rFonts w:asciiTheme="majorHAnsi" w:eastAsiaTheme="majorEastAsia" w:hAnsiTheme="majorHAnsi" w:cs="B Roya" w:hint="eastAsia"/>
          <w:b/>
          <w:bCs/>
          <w:sz w:val="26"/>
          <w:szCs w:val="26"/>
          <w:rtl/>
        </w:rPr>
        <w:t>ام</w:t>
      </w:r>
      <w:r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ی</w:t>
      </w:r>
      <w:r>
        <w:rPr>
          <w:rFonts w:asciiTheme="majorHAnsi" w:eastAsiaTheme="majorEastAsia" w:hAnsiTheme="majorHAnsi" w:cs="B Roya" w:hint="eastAsia"/>
          <w:b/>
          <w:bCs/>
          <w:sz w:val="26"/>
          <w:szCs w:val="26"/>
          <w:rtl/>
        </w:rPr>
        <w:t>ن</w:t>
      </w:r>
      <w:r w:rsidR="00C861DD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B344B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کرسی</w:t>
      </w:r>
      <w:r w:rsidR="00964B1F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مقدماتی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همایش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5107A3" w:rsidRPr="00365520">
        <w:rPr>
          <w:rFonts w:asciiTheme="majorHAnsi" w:eastAsiaTheme="majorEastAsia" w:hAnsiTheme="majorHAnsi" w:cs="B Roya" w:hint="eastAsia"/>
          <w:b/>
          <w:bCs/>
          <w:sz w:val="26"/>
          <w:szCs w:val="26"/>
          <w:rtl/>
        </w:rPr>
        <w:t>ب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ی</w:t>
      </w:r>
      <w:r w:rsidR="005107A3" w:rsidRPr="00365520">
        <w:rPr>
          <w:rFonts w:asciiTheme="majorHAnsi" w:eastAsiaTheme="majorEastAsia" w:hAnsiTheme="majorHAnsi" w:cs="B Roya" w:hint="eastAsia"/>
          <w:b/>
          <w:bCs/>
          <w:sz w:val="26"/>
          <w:szCs w:val="26"/>
          <w:rtl/>
        </w:rPr>
        <w:t>ن‌الملل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ی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«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علوم انسانی اسلامی در اندیشه علامه مصباح یزدی (ره)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»</w:t>
      </w:r>
    </w:p>
    <w:p w14:paraId="5E395903" w14:textId="279CA6C2" w:rsidR="00C85A9A" w:rsidRPr="00780553" w:rsidRDefault="00780553" w:rsidP="00780553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</w:pPr>
      <w:r w:rsidRPr="00780553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>نقش سنت در اسلام</w:t>
      </w:r>
      <w:r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>ی</w:t>
      </w:r>
      <w:r w:rsidRPr="00780553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 xml:space="preserve"> ساز</w:t>
      </w:r>
      <w:r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>ی</w:t>
      </w:r>
      <w:r w:rsidRPr="00780553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 xml:space="preserve"> علوم انسان</w:t>
      </w:r>
      <w:r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>ی</w:t>
      </w:r>
      <w:r w:rsidRPr="00780553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 xml:space="preserve"> با تأ</w:t>
      </w:r>
      <w:r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>کی</w:t>
      </w:r>
      <w:r w:rsidRPr="00780553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 xml:space="preserve">د بر اندیشه‌های علامه مصباح </w:t>
      </w:r>
      <w:r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>ی</w:t>
      </w:r>
      <w:r w:rsidRPr="00780553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>زد</w:t>
      </w:r>
      <w:r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>ی</w:t>
      </w:r>
      <w:r w:rsidRPr="00780553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 xml:space="preserve"> (ره</w:t>
      </w:r>
      <w:r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)</w:t>
      </w:r>
    </w:p>
    <w:p w14:paraId="6B694621" w14:textId="5B87E2C1" w:rsidR="004304C3" w:rsidRPr="008279C1" w:rsidRDefault="00025EC2" w:rsidP="00780553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sz w:val="28"/>
          <w:szCs w:val="28"/>
          <w:u w:val="single"/>
          <w:rtl/>
        </w:rPr>
      </w:pPr>
      <w:hyperlink r:id="rId9" w:history="1">
        <w:r w:rsidR="00780553" w:rsidRPr="00780553">
          <w:rPr>
            <w:rStyle w:val="Hyperlink"/>
            <w:rFonts w:asciiTheme="majorHAnsi" w:eastAsiaTheme="majorEastAsia" w:hAnsiTheme="majorHAnsi" w:cs="B Roya"/>
            <w:sz w:val="28"/>
            <w:szCs w:val="28"/>
            <w:rtl/>
          </w:rPr>
          <w:t>محمدحسین فاریاب</w:t>
        </w:r>
      </w:hyperlink>
      <w:r w:rsidR="00874DF6" w:rsidRPr="00964B1F">
        <w:rPr>
          <w:rStyle w:val="FootnoteReference"/>
          <w:rFonts w:asciiTheme="majorHAnsi" w:eastAsiaTheme="majorEastAsia" w:hAnsiTheme="majorHAnsi" w:cs="B Roya"/>
          <w:sz w:val="28"/>
          <w:szCs w:val="28"/>
          <w:rtl/>
        </w:rPr>
        <w:footnoteReference w:id="1"/>
      </w:r>
    </w:p>
    <w:p w14:paraId="40B45660" w14:textId="77777777" w:rsidR="00D23074" w:rsidRPr="00CA495D" w:rsidRDefault="00D23074" w:rsidP="004304C3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</w:pPr>
      <w:r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چکیده</w:t>
      </w:r>
    </w:p>
    <w:p w14:paraId="3906B07A" w14:textId="0F5523C2" w:rsidR="00780553" w:rsidRPr="00780553" w:rsidRDefault="00B23FAB" w:rsidP="00780553">
      <w:pPr>
        <w:spacing w:line="240" w:lineRule="auto"/>
        <w:jc w:val="both"/>
        <w:rPr>
          <w:rFonts w:cs="B Roya"/>
          <w:sz w:val="28"/>
          <w:szCs w:val="28"/>
        </w:rPr>
      </w:pPr>
      <w:r w:rsidRPr="00CA495D">
        <w:rPr>
          <w:rFonts w:cs="B Roya" w:hint="cs"/>
          <w:b/>
          <w:bCs/>
          <w:sz w:val="28"/>
          <w:szCs w:val="28"/>
          <w:rtl/>
        </w:rPr>
        <w:t>هدف</w:t>
      </w:r>
      <w:r w:rsidR="00365520">
        <w:rPr>
          <w:rFonts w:cs="B Roya" w:hint="cs"/>
          <w:b/>
          <w:bCs/>
          <w:sz w:val="28"/>
          <w:szCs w:val="28"/>
          <w:rtl/>
        </w:rPr>
        <w:t xml:space="preserve"> پژوهش: </w:t>
      </w:r>
      <w:r w:rsidR="00780553" w:rsidRPr="00780553">
        <w:rPr>
          <w:rFonts w:cs="B Roya" w:hint="cs"/>
          <w:sz w:val="28"/>
          <w:szCs w:val="28"/>
          <w:rtl/>
          <w:lang w:bidi="ar-SA"/>
        </w:rPr>
        <w:t xml:space="preserve">سنت پیامبر و امامان معصوم </w:t>
      </w:r>
      <w:r w:rsidR="00780553">
        <w:rPr>
          <w:rFonts w:cs="B Roya"/>
          <w:sz w:val="28"/>
          <w:szCs w:val="28"/>
          <w:rtl/>
          <w:lang w:bidi="ar-SA"/>
        </w:rPr>
        <w:t>عل</w:t>
      </w:r>
      <w:r w:rsidR="00780553">
        <w:rPr>
          <w:rFonts w:cs="B Roya" w:hint="cs"/>
          <w:sz w:val="28"/>
          <w:szCs w:val="28"/>
          <w:rtl/>
          <w:lang w:bidi="ar-SA"/>
        </w:rPr>
        <w:t>ی</w:t>
      </w:r>
      <w:r w:rsidR="00780553">
        <w:rPr>
          <w:rFonts w:cs="B Roya" w:hint="eastAsia"/>
          <w:sz w:val="28"/>
          <w:szCs w:val="28"/>
          <w:rtl/>
          <w:lang w:bidi="ar-SA"/>
        </w:rPr>
        <w:t>هم‌السلام</w:t>
      </w:r>
      <w:r w:rsidR="00780553" w:rsidRPr="00780553">
        <w:rPr>
          <w:rFonts w:cs="B Roya" w:hint="cs"/>
          <w:sz w:val="28"/>
          <w:szCs w:val="28"/>
          <w:rtl/>
          <w:lang w:bidi="ar-SA"/>
        </w:rPr>
        <w:t xml:space="preserve"> یکی از منابع اصلی برای دستیابی به </w:t>
      </w:r>
      <w:r w:rsidR="00780553">
        <w:rPr>
          <w:rFonts w:cs="B Roya"/>
          <w:sz w:val="28"/>
          <w:szCs w:val="28"/>
          <w:rtl/>
          <w:lang w:bidi="ar-SA"/>
        </w:rPr>
        <w:t>آموزه‌ها</w:t>
      </w:r>
      <w:r w:rsidR="00780553">
        <w:rPr>
          <w:rFonts w:cs="B Roya" w:hint="cs"/>
          <w:sz w:val="28"/>
          <w:szCs w:val="28"/>
          <w:rtl/>
          <w:lang w:bidi="ar-SA"/>
        </w:rPr>
        <w:t>ی</w:t>
      </w:r>
      <w:r w:rsidR="00780553" w:rsidRPr="00780553">
        <w:rPr>
          <w:rFonts w:cs="B Roya" w:hint="cs"/>
          <w:sz w:val="28"/>
          <w:szCs w:val="28"/>
          <w:rtl/>
          <w:lang w:bidi="ar-SA"/>
        </w:rPr>
        <w:t xml:space="preserve"> دین است که بدون آن، رسیدن به </w:t>
      </w:r>
      <w:r w:rsidR="00780553">
        <w:rPr>
          <w:rFonts w:cs="B Roya"/>
          <w:sz w:val="28"/>
          <w:szCs w:val="28"/>
          <w:rtl/>
          <w:lang w:bidi="ar-SA"/>
        </w:rPr>
        <w:t>آموزه‌ها</w:t>
      </w:r>
      <w:r w:rsidR="00780553">
        <w:rPr>
          <w:rFonts w:cs="B Roya" w:hint="cs"/>
          <w:sz w:val="28"/>
          <w:szCs w:val="28"/>
          <w:rtl/>
          <w:lang w:bidi="ar-SA"/>
        </w:rPr>
        <w:t>ی</w:t>
      </w:r>
      <w:r w:rsidR="00780553" w:rsidRPr="00780553">
        <w:rPr>
          <w:rFonts w:cs="B Roya" w:hint="cs"/>
          <w:sz w:val="28"/>
          <w:szCs w:val="28"/>
          <w:rtl/>
          <w:lang w:bidi="ar-SA"/>
        </w:rPr>
        <w:t xml:space="preserve"> دین وحیانی اسلام </w:t>
      </w:r>
      <w:r w:rsidR="00780553">
        <w:rPr>
          <w:rFonts w:cs="B Roya"/>
          <w:sz w:val="28"/>
          <w:szCs w:val="28"/>
          <w:rtl/>
          <w:lang w:bidi="ar-SA"/>
        </w:rPr>
        <w:t>امکان‌پذ</w:t>
      </w:r>
      <w:r w:rsidR="00780553">
        <w:rPr>
          <w:rFonts w:cs="B Roya" w:hint="cs"/>
          <w:sz w:val="28"/>
          <w:szCs w:val="28"/>
          <w:rtl/>
          <w:lang w:bidi="ar-SA"/>
        </w:rPr>
        <w:t>ی</w:t>
      </w:r>
      <w:r w:rsidR="00780553">
        <w:rPr>
          <w:rFonts w:cs="B Roya" w:hint="eastAsia"/>
          <w:sz w:val="28"/>
          <w:szCs w:val="28"/>
          <w:rtl/>
          <w:lang w:bidi="ar-SA"/>
        </w:rPr>
        <w:t>ر</w:t>
      </w:r>
      <w:r w:rsidR="00780553" w:rsidRPr="00780553">
        <w:rPr>
          <w:rFonts w:cs="B Roya" w:hint="cs"/>
          <w:sz w:val="28"/>
          <w:szCs w:val="28"/>
          <w:rtl/>
          <w:lang w:bidi="ar-SA"/>
        </w:rPr>
        <w:t xml:space="preserve"> نیست. از سوی دیگر، با توجه به جامعیت دین اسلام نسبت به هدایت انسان، استنباط </w:t>
      </w:r>
      <w:r w:rsidR="00780553">
        <w:rPr>
          <w:rFonts w:cs="B Roya"/>
          <w:sz w:val="28"/>
          <w:szCs w:val="28"/>
          <w:rtl/>
          <w:lang w:bidi="ar-SA"/>
        </w:rPr>
        <w:t>آموزه‌ها</w:t>
      </w:r>
      <w:r w:rsidR="00780553">
        <w:rPr>
          <w:rFonts w:cs="B Roya" w:hint="cs"/>
          <w:sz w:val="28"/>
          <w:szCs w:val="28"/>
          <w:rtl/>
          <w:lang w:bidi="ar-SA"/>
        </w:rPr>
        <w:t>ی</w:t>
      </w:r>
      <w:r w:rsidR="00780553" w:rsidRPr="00780553">
        <w:rPr>
          <w:rFonts w:cs="B Roya" w:hint="cs"/>
          <w:sz w:val="28"/>
          <w:szCs w:val="28"/>
          <w:rtl/>
          <w:lang w:bidi="ar-SA"/>
        </w:rPr>
        <w:t xml:space="preserve"> دینی مربوط به علوم انسانی، ضرورتی </w:t>
      </w:r>
      <w:r w:rsidR="00780553">
        <w:rPr>
          <w:rFonts w:cs="B Roya"/>
          <w:sz w:val="28"/>
          <w:szCs w:val="28"/>
          <w:rtl/>
          <w:lang w:bidi="ar-SA"/>
        </w:rPr>
        <w:t>اجتناب‌ناپذ</w:t>
      </w:r>
      <w:r w:rsidR="00780553">
        <w:rPr>
          <w:rFonts w:cs="B Roya" w:hint="cs"/>
          <w:sz w:val="28"/>
          <w:szCs w:val="28"/>
          <w:rtl/>
          <w:lang w:bidi="ar-SA"/>
        </w:rPr>
        <w:t>ی</w:t>
      </w:r>
      <w:r w:rsidR="00780553">
        <w:rPr>
          <w:rFonts w:cs="B Roya" w:hint="eastAsia"/>
          <w:sz w:val="28"/>
          <w:szCs w:val="28"/>
          <w:rtl/>
          <w:lang w:bidi="ar-SA"/>
        </w:rPr>
        <w:t>ر</w:t>
      </w:r>
      <w:r w:rsidR="00780553" w:rsidRPr="00780553">
        <w:rPr>
          <w:rFonts w:cs="B Roya" w:hint="cs"/>
          <w:sz w:val="28"/>
          <w:szCs w:val="28"/>
          <w:rtl/>
          <w:lang w:bidi="ar-SA"/>
        </w:rPr>
        <w:t xml:space="preserve"> است که امروزه فرایند آن تحت عنوان «</w:t>
      </w:r>
      <w:r w:rsidR="00780553">
        <w:rPr>
          <w:rFonts w:cs="B Roya"/>
          <w:sz w:val="28"/>
          <w:szCs w:val="28"/>
          <w:rtl/>
          <w:lang w:bidi="ar-SA"/>
        </w:rPr>
        <w:t>اسلام</w:t>
      </w:r>
      <w:r w:rsidR="00780553">
        <w:rPr>
          <w:rFonts w:cs="B Roya" w:hint="cs"/>
          <w:sz w:val="28"/>
          <w:szCs w:val="28"/>
          <w:rtl/>
          <w:lang w:bidi="ar-SA"/>
        </w:rPr>
        <w:t>ی‌</w:t>
      </w:r>
      <w:r w:rsidR="00780553">
        <w:rPr>
          <w:rFonts w:cs="B Roya" w:hint="eastAsia"/>
          <w:sz w:val="28"/>
          <w:szCs w:val="28"/>
          <w:rtl/>
          <w:lang w:bidi="ar-SA"/>
        </w:rPr>
        <w:t>ساز</w:t>
      </w:r>
      <w:r w:rsidR="00780553">
        <w:rPr>
          <w:rFonts w:cs="B Roya" w:hint="cs"/>
          <w:sz w:val="28"/>
          <w:szCs w:val="28"/>
          <w:rtl/>
          <w:lang w:bidi="ar-SA"/>
        </w:rPr>
        <w:t>ی</w:t>
      </w:r>
      <w:r w:rsidR="00780553" w:rsidRPr="00780553">
        <w:rPr>
          <w:rFonts w:cs="B Roya" w:hint="cs"/>
          <w:sz w:val="28"/>
          <w:szCs w:val="28"/>
          <w:rtl/>
          <w:lang w:bidi="ar-SA"/>
        </w:rPr>
        <w:t xml:space="preserve"> علوم انسانی» </w:t>
      </w:r>
      <w:r w:rsidR="00780553">
        <w:rPr>
          <w:rFonts w:cs="B Roya"/>
          <w:sz w:val="28"/>
          <w:szCs w:val="28"/>
          <w:rtl/>
          <w:lang w:bidi="ar-SA"/>
        </w:rPr>
        <w:t>دل‌مشغول</w:t>
      </w:r>
      <w:r w:rsidR="00780553">
        <w:rPr>
          <w:rFonts w:cs="B Roya" w:hint="cs"/>
          <w:sz w:val="28"/>
          <w:szCs w:val="28"/>
          <w:rtl/>
          <w:lang w:bidi="ar-SA"/>
        </w:rPr>
        <w:t>ی</w:t>
      </w:r>
      <w:r w:rsidR="00780553" w:rsidRPr="00780553">
        <w:rPr>
          <w:rFonts w:cs="B Roya" w:hint="cs"/>
          <w:sz w:val="28"/>
          <w:szCs w:val="28"/>
          <w:rtl/>
          <w:lang w:bidi="ar-SA"/>
        </w:rPr>
        <w:t xml:space="preserve"> پژوهشگران شده است. این نوشتار، نقش سنت پیامبر و امامان معصوم </w:t>
      </w:r>
      <w:r w:rsidR="00780553">
        <w:rPr>
          <w:rFonts w:cs="B Roya"/>
          <w:sz w:val="28"/>
          <w:szCs w:val="28"/>
          <w:rtl/>
          <w:lang w:bidi="ar-SA"/>
        </w:rPr>
        <w:t>عل</w:t>
      </w:r>
      <w:r w:rsidR="00780553">
        <w:rPr>
          <w:rFonts w:cs="B Roya" w:hint="cs"/>
          <w:sz w:val="28"/>
          <w:szCs w:val="28"/>
          <w:rtl/>
          <w:lang w:bidi="ar-SA"/>
        </w:rPr>
        <w:t>ی</w:t>
      </w:r>
      <w:r w:rsidR="00780553">
        <w:rPr>
          <w:rFonts w:cs="B Roya" w:hint="eastAsia"/>
          <w:sz w:val="28"/>
          <w:szCs w:val="28"/>
          <w:rtl/>
          <w:lang w:bidi="ar-SA"/>
        </w:rPr>
        <w:t>هم‌السلام</w:t>
      </w:r>
      <w:r w:rsidR="00780553" w:rsidRPr="00780553">
        <w:rPr>
          <w:rFonts w:cs="B Roya" w:hint="cs"/>
          <w:sz w:val="28"/>
          <w:szCs w:val="28"/>
          <w:rtl/>
          <w:lang w:bidi="ar-SA"/>
        </w:rPr>
        <w:t xml:space="preserve"> در </w:t>
      </w:r>
      <w:r w:rsidR="00780553">
        <w:rPr>
          <w:rFonts w:cs="B Roya"/>
          <w:sz w:val="28"/>
          <w:szCs w:val="28"/>
          <w:rtl/>
          <w:lang w:bidi="ar-SA"/>
        </w:rPr>
        <w:t>اسلام</w:t>
      </w:r>
      <w:r w:rsidR="00780553">
        <w:rPr>
          <w:rFonts w:cs="B Roya" w:hint="cs"/>
          <w:sz w:val="28"/>
          <w:szCs w:val="28"/>
          <w:rtl/>
          <w:lang w:bidi="ar-SA"/>
        </w:rPr>
        <w:t>ی‌</w:t>
      </w:r>
      <w:r w:rsidR="00780553">
        <w:rPr>
          <w:rFonts w:cs="B Roya" w:hint="eastAsia"/>
          <w:sz w:val="28"/>
          <w:szCs w:val="28"/>
          <w:rtl/>
          <w:lang w:bidi="ar-SA"/>
        </w:rPr>
        <w:t>ساز</w:t>
      </w:r>
      <w:r w:rsidR="00780553">
        <w:rPr>
          <w:rFonts w:cs="B Roya" w:hint="cs"/>
          <w:sz w:val="28"/>
          <w:szCs w:val="28"/>
          <w:rtl/>
          <w:lang w:bidi="ar-SA"/>
        </w:rPr>
        <w:t>ی</w:t>
      </w:r>
      <w:r w:rsidR="00780553" w:rsidRPr="00780553">
        <w:rPr>
          <w:rFonts w:cs="B Roya" w:hint="cs"/>
          <w:sz w:val="28"/>
          <w:szCs w:val="28"/>
          <w:rtl/>
          <w:lang w:bidi="ar-SA"/>
        </w:rPr>
        <w:t xml:space="preserve"> علوم انسانی با تأکید بر </w:t>
      </w:r>
      <w:r w:rsidR="00780553">
        <w:rPr>
          <w:rFonts w:cs="B Roya"/>
          <w:sz w:val="28"/>
          <w:szCs w:val="28"/>
          <w:rtl/>
          <w:lang w:bidi="ar-SA"/>
        </w:rPr>
        <w:t>اند</w:t>
      </w:r>
      <w:r w:rsidR="00780553">
        <w:rPr>
          <w:rFonts w:cs="B Roya" w:hint="cs"/>
          <w:sz w:val="28"/>
          <w:szCs w:val="28"/>
          <w:rtl/>
          <w:lang w:bidi="ar-SA"/>
        </w:rPr>
        <w:t>ی</w:t>
      </w:r>
      <w:r w:rsidR="00780553">
        <w:rPr>
          <w:rFonts w:cs="B Roya" w:hint="eastAsia"/>
          <w:sz w:val="28"/>
          <w:szCs w:val="28"/>
          <w:rtl/>
          <w:lang w:bidi="ar-SA"/>
        </w:rPr>
        <w:t>شه‌ها</w:t>
      </w:r>
      <w:r w:rsidR="00780553">
        <w:rPr>
          <w:rFonts w:cs="B Roya" w:hint="cs"/>
          <w:sz w:val="28"/>
          <w:szCs w:val="28"/>
          <w:rtl/>
          <w:lang w:bidi="ar-SA"/>
        </w:rPr>
        <w:t>ی</w:t>
      </w:r>
      <w:r w:rsidR="00780553" w:rsidRPr="00780553">
        <w:rPr>
          <w:rFonts w:cs="B Roya" w:hint="cs"/>
          <w:sz w:val="28"/>
          <w:szCs w:val="28"/>
          <w:rtl/>
          <w:lang w:bidi="ar-SA"/>
        </w:rPr>
        <w:t xml:space="preserve"> متفکر بزرگ جهان اسلام، حضرت علامه مصباح یزدی (ره) را </w:t>
      </w:r>
      <w:r w:rsidR="00780553">
        <w:rPr>
          <w:rFonts w:cs="B Roya"/>
          <w:sz w:val="28"/>
          <w:szCs w:val="28"/>
          <w:rtl/>
          <w:lang w:bidi="ar-SA"/>
        </w:rPr>
        <w:t>وجهه‌</w:t>
      </w:r>
      <w:r w:rsidR="00780553">
        <w:rPr>
          <w:rFonts w:cs="B Roya" w:hint="cs"/>
          <w:sz w:val="28"/>
          <w:szCs w:val="28"/>
          <w:rtl/>
          <w:lang w:bidi="ar-SA"/>
        </w:rPr>
        <w:t>ی</w:t>
      </w:r>
      <w:r w:rsidR="00780553" w:rsidRPr="00780553">
        <w:rPr>
          <w:rFonts w:cs="B Roya" w:hint="cs"/>
          <w:sz w:val="28"/>
          <w:szCs w:val="28"/>
          <w:rtl/>
          <w:lang w:bidi="ar-SA"/>
        </w:rPr>
        <w:t xml:space="preserve"> همت خود قرار داده است.</w:t>
      </w:r>
    </w:p>
    <w:p w14:paraId="740E9A46" w14:textId="2EEC6712" w:rsidR="00780553" w:rsidRDefault="00C85A9A" w:rsidP="00780553">
      <w:pPr>
        <w:spacing w:line="240" w:lineRule="auto"/>
        <w:jc w:val="both"/>
        <w:rPr>
          <w:rFonts w:cs="B Roya"/>
          <w:b/>
          <w:bCs/>
          <w:sz w:val="28"/>
          <w:szCs w:val="28"/>
          <w:rtl/>
        </w:rPr>
      </w:pPr>
      <w:r>
        <w:rPr>
          <w:rFonts w:cs="B Roya" w:hint="cs"/>
          <w:b/>
          <w:bCs/>
          <w:sz w:val="28"/>
          <w:szCs w:val="28"/>
          <w:rtl/>
        </w:rPr>
        <w:t>روش پژوهش</w:t>
      </w:r>
      <w:r w:rsidRPr="00CA495D">
        <w:rPr>
          <w:rFonts w:cs="B Roya" w:hint="cs"/>
          <w:b/>
          <w:bCs/>
          <w:sz w:val="28"/>
          <w:szCs w:val="28"/>
          <w:rtl/>
        </w:rPr>
        <w:t>:</w:t>
      </w:r>
      <w:r>
        <w:rPr>
          <w:rFonts w:cs="B Roya" w:hint="cs"/>
          <w:sz w:val="28"/>
          <w:szCs w:val="28"/>
          <w:rtl/>
        </w:rPr>
        <w:t xml:space="preserve"> </w:t>
      </w:r>
      <w:r w:rsidR="00780553" w:rsidRPr="00780553">
        <w:rPr>
          <w:rFonts w:cs="B Roya" w:hint="cs"/>
          <w:sz w:val="28"/>
          <w:szCs w:val="28"/>
          <w:rtl/>
          <w:lang w:bidi="ar-SA"/>
        </w:rPr>
        <w:t xml:space="preserve">اگرچه همگان بر منبعیت سنت برای دستیابی به </w:t>
      </w:r>
      <w:r w:rsidR="00780553">
        <w:rPr>
          <w:rFonts w:cs="B Roya"/>
          <w:sz w:val="28"/>
          <w:szCs w:val="28"/>
          <w:rtl/>
          <w:lang w:bidi="ar-SA"/>
        </w:rPr>
        <w:t>آموزه‌ها</w:t>
      </w:r>
      <w:r w:rsidR="00780553">
        <w:rPr>
          <w:rFonts w:cs="B Roya" w:hint="cs"/>
          <w:sz w:val="28"/>
          <w:szCs w:val="28"/>
          <w:rtl/>
          <w:lang w:bidi="ar-SA"/>
        </w:rPr>
        <w:t>ی</w:t>
      </w:r>
      <w:r w:rsidR="00780553" w:rsidRPr="00780553">
        <w:rPr>
          <w:rFonts w:cs="B Roya" w:hint="cs"/>
          <w:sz w:val="28"/>
          <w:szCs w:val="28"/>
          <w:rtl/>
          <w:lang w:bidi="ar-SA"/>
        </w:rPr>
        <w:t xml:space="preserve"> دینی تأکید دارند، </w:t>
      </w:r>
      <w:r w:rsidR="00780553">
        <w:rPr>
          <w:rFonts w:cs="B Roya"/>
          <w:sz w:val="28"/>
          <w:szCs w:val="28"/>
          <w:rtl/>
          <w:lang w:bidi="ar-SA"/>
        </w:rPr>
        <w:t>ادله‌</w:t>
      </w:r>
      <w:r w:rsidR="00780553">
        <w:rPr>
          <w:rFonts w:cs="B Roya" w:hint="cs"/>
          <w:sz w:val="28"/>
          <w:szCs w:val="28"/>
          <w:rtl/>
          <w:lang w:bidi="ar-SA"/>
        </w:rPr>
        <w:t>ی</w:t>
      </w:r>
      <w:r w:rsidR="00780553" w:rsidRPr="00780553">
        <w:rPr>
          <w:rFonts w:cs="B Roya" w:hint="cs"/>
          <w:sz w:val="28"/>
          <w:szCs w:val="28"/>
          <w:rtl/>
          <w:lang w:bidi="ar-SA"/>
        </w:rPr>
        <w:t xml:space="preserve"> حجیت و نیز </w:t>
      </w:r>
      <w:r w:rsidR="00780553">
        <w:rPr>
          <w:rFonts w:cs="B Roya"/>
          <w:sz w:val="28"/>
          <w:szCs w:val="28"/>
          <w:rtl/>
          <w:lang w:bidi="ar-SA"/>
        </w:rPr>
        <w:t>دامنه‌</w:t>
      </w:r>
      <w:r w:rsidR="00780553">
        <w:rPr>
          <w:rFonts w:cs="B Roya" w:hint="cs"/>
          <w:sz w:val="28"/>
          <w:szCs w:val="28"/>
          <w:rtl/>
          <w:lang w:bidi="ar-SA"/>
        </w:rPr>
        <w:t>ی</w:t>
      </w:r>
      <w:r w:rsidR="00780553" w:rsidRPr="00780553">
        <w:rPr>
          <w:rFonts w:cs="B Roya" w:hint="cs"/>
          <w:sz w:val="28"/>
          <w:szCs w:val="28"/>
          <w:rtl/>
          <w:lang w:bidi="ar-SA"/>
        </w:rPr>
        <w:t xml:space="preserve"> سنت از مسائلی است که نیازمند تأمل جدی است، ضمن آنکه به لحاظ </w:t>
      </w:r>
      <w:r w:rsidR="00780553">
        <w:rPr>
          <w:rFonts w:cs="B Roya"/>
          <w:sz w:val="28"/>
          <w:szCs w:val="28"/>
          <w:rtl/>
          <w:lang w:bidi="ar-SA"/>
        </w:rPr>
        <w:t>روش‌شناس</w:t>
      </w:r>
      <w:r w:rsidR="00780553">
        <w:rPr>
          <w:rFonts w:cs="B Roya" w:hint="cs"/>
          <w:sz w:val="28"/>
          <w:szCs w:val="28"/>
          <w:rtl/>
          <w:lang w:bidi="ar-SA"/>
        </w:rPr>
        <w:t>ی</w:t>
      </w:r>
      <w:r w:rsidR="00780553" w:rsidRPr="00780553">
        <w:rPr>
          <w:rFonts w:cs="B Roya" w:hint="cs"/>
          <w:sz w:val="28"/>
          <w:szCs w:val="28"/>
          <w:rtl/>
          <w:lang w:bidi="ar-SA"/>
        </w:rPr>
        <w:t xml:space="preserve"> استناد به سنت از </w:t>
      </w:r>
      <w:r w:rsidR="00780553">
        <w:rPr>
          <w:rFonts w:cs="B Roya"/>
          <w:sz w:val="28"/>
          <w:szCs w:val="28"/>
          <w:rtl/>
          <w:lang w:bidi="ar-SA"/>
        </w:rPr>
        <w:t>دشوار</w:t>
      </w:r>
      <w:r w:rsidR="00780553">
        <w:rPr>
          <w:rFonts w:cs="B Roya" w:hint="cs"/>
          <w:sz w:val="28"/>
          <w:szCs w:val="28"/>
          <w:rtl/>
          <w:lang w:bidi="ar-SA"/>
        </w:rPr>
        <w:t>ی‌</w:t>
      </w:r>
      <w:r w:rsidR="00780553">
        <w:rPr>
          <w:rFonts w:cs="B Roya" w:hint="eastAsia"/>
          <w:sz w:val="28"/>
          <w:szCs w:val="28"/>
          <w:rtl/>
          <w:lang w:bidi="ar-SA"/>
        </w:rPr>
        <w:t>ها</w:t>
      </w:r>
      <w:r w:rsidR="00780553">
        <w:rPr>
          <w:rFonts w:cs="B Roya" w:hint="cs"/>
          <w:sz w:val="28"/>
          <w:szCs w:val="28"/>
          <w:rtl/>
          <w:lang w:bidi="ar-SA"/>
        </w:rPr>
        <w:t>ی</w:t>
      </w:r>
      <w:r w:rsidR="00780553" w:rsidRPr="00780553">
        <w:rPr>
          <w:rFonts w:cs="B Roya" w:hint="cs"/>
          <w:sz w:val="28"/>
          <w:szCs w:val="28"/>
          <w:rtl/>
          <w:lang w:bidi="ar-SA"/>
        </w:rPr>
        <w:t xml:space="preserve"> خاص خود برخوردار است که در این مقاله به </w:t>
      </w:r>
      <w:r w:rsidR="00780553">
        <w:rPr>
          <w:rFonts w:cs="B Roya"/>
          <w:sz w:val="28"/>
          <w:szCs w:val="28"/>
          <w:rtl/>
          <w:lang w:bidi="ar-SA"/>
        </w:rPr>
        <w:t>آن‌ها</w:t>
      </w:r>
      <w:r w:rsidR="00780553" w:rsidRPr="00780553">
        <w:rPr>
          <w:rFonts w:cs="B Roya" w:hint="cs"/>
          <w:sz w:val="28"/>
          <w:szCs w:val="28"/>
          <w:rtl/>
          <w:lang w:bidi="ar-SA"/>
        </w:rPr>
        <w:t xml:space="preserve"> </w:t>
      </w:r>
      <w:r w:rsidR="00780553">
        <w:rPr>
          <w:rFonts w:cs="B Roya"/>
          <w:sz w:val="28"/>
          <w:szCs w:val="28"/>
          <w:rtl/>
          <w:lang w:bidi="ar-SA"/>
        </w:rPr>
        <w:t>اشاره‌شده</w:t>
      </w:r>
      <w:r w:rsidR="00780553" w:rsidRPr="00780553">
        <w:rPr>
          <w:rFonts w:cs="B Roya" w:hint="cs"/>
          <w:sz w:val="28"/>
          <w:szCs w:val="28"/>
          <w:rtl/>
          <w:lang w:bidi="ar-SA"/>
        </w:rPr>
        <w:t xml:space="preserve"> است.</w:t>
      </w:r>
    </w:p>
    <w:p w14:paraId="55325467" w14:textId="28A06FD7" w:rsidR="00C85A9A" w:rsidRPr="00C85A9A" w:rsidRDefault="00D23074" w:rsidP="00780553">
      <w:pPr>
        <w:spacing w:line="240" w:lineRule="auto"/>
        <w:jc w:val="both"/>
        <w:rPr>
          <w:rFonts w:cs="B Roya"/>
          <w:sz w:val="28"/>
          <w:szCs w:val="28"/>
          <w:rtl/>
        </w:rPr>
      </w:pPr>
      <w:r w:rsidRPr="00CA495D">
        <w:rPr>
          <w:rFonts w:cs="B Roya" w:hint="cs"/>
          <w:b/>
          <w:bCs/>
          <w:sz w:val="28"/>
          <w:szCs w:val="28"/>
          <w:rtl/>
        </w:rPr>
        <w:t>واژگان کلیدی:</w:t>
      </w:r>
      <w:r w:rsidR="00C85A9A">
        <w:rPr>
          <w:rFonts w:cs="B Roya" w:hint="cs"/>
          <w:sz w:val="28"/>
          <w:szCs w:val="28"/>
          <w:rtl/>
        </w:rPr>
        <w:t xml:space="preserve"> </w:t>
      </w:r>
      <w:bookmarkStart w:id="0" w:name="_GoBack"/>
      <w:r w:rsidR="00C85A9A">
        <w:rPr>
          <w:rFonts w:cs="B Roya" w:hint="cs"/>
          <w:sz w:val="28"/>
          <w:szCs w:val="28"/>
          <w:rtl/>
        </w:rPr>
        <w:t>علامه مصباح</w:t>
      </w:r>
      <w:r w:rsidR="00224002">
        <w:rPr>
          <w:rFonts w:cs="B Roya" w:hint="cs"/>
          <w:sz w:val="28"/>
          <w:szCs w:val="28"/>
          <w:rtl/>
        </w:rPr>
        <w:t xml:space="preserve"> یزدی</w:t>
      </w:r>
      <w:r w:rsidR="00C85A9A">
        <w:rPr>
          <w:rFonts w:cs="B Roya" w:hint="cs"/>
          <w:sz w:val="28"/>
          <w:szCs w:val="28"/>
          <w:rtl/>
        </w:rPr>
        <w:t xml:space="preserve">، </w:t>
      </w:r>
      <w:r w:rsidR="00780553" w:rsidRPr="00780553">
        <w:rPr>
          <w:rFonts w:cs="B Roya" w:hint="cs"/>
          <w:sz w:val="28"/>
          <w:szCs w:val="28"/>
          <w:rtl/>
        </w:rPr>
        <w:t xml:space="preserve">دین، سنت، عرف، حجیت، علوم انسانی، </w:t>
      </w:r>
      <w:r w:rsidR="00780553">
        <w:rPr>
          <w:rFonts w:cs="B Roya"/>
          <w:sz w:val="28"/>
          <w:szCs w:val="28"/>
          <w:rtl/>
        </w:rPr>
        <w:t>اسلام</w:t>
      </w:r>
      <w:r w:rsidR="00780553">
        <w:rPr>
          <w:rFonts w:cs="B Roya" w:hint="cs"/>
          <w:sz w:val="28"/>
          <w:szCs w:val="28"/>
          <w:rtl/>
        </w:rPr>
        <w:t>ی‌</w:t>
      </w:r>
      <w:r w:rsidR="00780553">
        <w:rPr>
          <w:rFonts w:cs="B Roya" w:hint="eastAsia"/>
          <w:sz w:val="28"/>
          <w:szCs w:val="28"/>
          <w:rtl/>
        </w:rPr>
        <w:t>ساز</w:t>
      </w:r>
      <w:r w:rsidR="00780553">
        <w:rPr>
          <w:rFonts w:cs="B Roya" w:hint="cs"/>
          <w:sz w:val="28"/>
          <w:szCs w:val="28"/>
          <w:rtl/>
        </w:rPr>
        <w:t>ی</w:t>
      </w:r>
      <w:bookmarkEnd w:id="0"/>
    </w:p>
    <w:p w14:paraId="00F6C1A1" w14:textId="6BF29B07" w:rsidR="00D23074" w:rsidRPr="00A603FD" w:rsidRDefault="00D23074" w:rsidP="00C85A9A">
      <w:pPr>
        <w:spacing w:line="240" w:lineRule="auto"/>
        <w:jc w:val="both"/>
        <w:rPr>
          <w:rFonts w:cs="B Roya"/>
          <w:sz w:val="28"/>
          <w:szCs w:val="28"/>
          <w:rtl/>
        </w:rPr>
      </w:pPr>
    </w:p>
    <w:sectPr w:rsidR="00D23074" w:rsidRPr="00A603FD" w:rsidSect="005107A3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8BBA39" w14:textId="77777777" w:rsidR="00025EC2" w:rsidRDefault="00025EC2" w:rsidP="00874DF6">
      <w:pPr>
        <w:spacing w:after="0" w:line="240" w:lineRule="auto"/>
      </w:pPr>
      <w:r>
        <w:separator/>
      </w:r>
    </w:p>
  </w:endnote>
  <w:endnote w:type="continuationSeparator" w:id="0">
    <w:p w14:paraId="0722A8ED" w14:textId="77777777" w:rsidR="00025EC2" w:rsidRDefault="00025EC2" w:rsidP="0087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19A7B7" w14:textId="77777777" w:rsidR="00025EC2" w:rsidRDefault="00025EC2" w:rsidP="00874DF6">
      <w:pPr>
        <w:spacing w:after="0" w:line="240" w:lineRule="auto"/>
      </w:pPr>
      <w:r>
        <w:separator/>
      </w:r>
    </w:p>
  </w:footnote>
  <w:footnote w:type="continuationSeparator" w:id="0">
    <w:p w14:paraId="1850461F" w14:textId="77777777" w:rsidR="00025EC2" w:rsidRDefault="00025EC2" w:rsidP="00874DF6">
      <w:pPr>
        <w:spacing w:after="0" w:line="240" w:lineRule="auto"/>
      </w:pPr>
      <w:r>
        <w:continuationSeparator/>
      </w:r>
    </w:p>
  </w:footnote>
  <w:footnote w:id="1">
    <w:p w14:paraId="46EA3EC6" w14:textId="02E3C3AA" w:rsidR="00D64669" w:rsidRPr="00874DF6" w:rsidRDefault="00D64669" w:rsidP="00780553">
      <w:pPr>
        <w:pStyle w:val="FootnoteText"/>
        <w:rPr>
          <w:rFonts w:cs="B Roya"/>
          <w:rtl/>
        </w:rPr>
      </w:pPr>
      <w:r w:rsidRPr="00874DF6">
        <w:rPr>
          <w:rStyle w:val="FootnoteReference"/>
          <w:rFonts w:cs="B Roya"/>
        </w:rPr>
        <w:footnoteRef/>
      </w:r>
      <w:r w:rsidRPr="00874DF6">
        <w:rPr>
          <w:rFonts w:cs="B Roya"/>
          <w:rtl/>
        </w:rPr>
        <w:t xml:space="preserve"> </w:t>
      </w:r>
      <w:r w:rsidR="00780553">
        <w:rPr>
          <w:rFonts w:cs="B Roya" w:hint="cs"/>
          <w:rtl/>
        </w:rPr>
        <w:t>دانشیار</w:t>
      </w:r>
      <w:r>
        <w:rPr>
          <w:rFonts w:cs="B Roya" w:hint="cs"/>
          <w:rtl/>
        </w:rPr>
        <w:t xml:space="preserve"> </w:t>
      </w:r>
      <w:r w:rsidRPr="00874DF6">
        <w:rPr>
          <w:rFonts w:cs="B Roya" w:hint="cs"/>
          <w:rtl/>
        </w:rPr>
        <w:t>موسسه آموزشی و پژوهشی امام خمینی (ره)</w:t>
      </w:r>
      <w:r>
        <w:rPr>
          <w:rFonts w:cs="B Roya" w:hint="cs"/>
          <w:rtl/>
        </w:rPr>
        <w:t xml:space="preserve"> </w:t>
      </w:r>
      <w:r w:rsidR="00780553" w:rsidRPr="00780553">
        <w:rPr>
          <w:rFonts w:cs="B Roya"/>
        </w:rPr>
        <w:t>faryab@iki.ac.ir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480D"/>
    <w:multiLevelType w:val="hybridMultilevel"/>
    <w:tmpl w:val="3288FF2E"/>
    <w:lvl w:ilvl="0" w:tplc="6F78BBB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D2CE3"/>
    <w:multiLevelType w:val="hybridMultilevel"/>
    <w:tmpl w:val="8EB68514"/>
    <w:lvl w:ilvl="0" w:tplc="484044F2">
      <w:start w:val="1"/>
      <w:numFmt w:val="decimal"/>
      <w:suff w:val="space"/>
      <w:lvlText w:val="%1."/>
      <w:lvlJc w:val="left"/>
      <w:pPr>
        <w:ind w:left="0" w:firstLine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7574C"/>
    <w:multiLevelType w:val="hybridMultilevel"/>
    <w:tmpl w:val="50CCFD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682608"/>
    <w:multiLevelType w:val="hybridMultilevel"/>
    <w:tmpl w:val="41EC7F88"/>
    <w:lvl w:ilvl="0" w:tplc="3202D118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8AA"/>
    <w:rsid w:val="00014954"/>
    <w:rsid w:val="000169C8"/>
    <w:rsid w:val="00025EC2"/>
    <w:rsid w:val="0004528D"/>
    <w:rsid w:val="00053AEE"/>
    <w:rsid w:val="0008769F"/>
    <w:rsid w:val="000A659C"/>
    <w:rsid w:val="000E06F1"/>
    <w:rsid w:val="0010363E"/>
    <w:rsid w:val="00173D12"/>
    <w:rsid w:val="0017758C"/>
    <w:rsid w:val="001B4AD8"/>
    <w:rsid w:val="00224002"/>
    <w:rsid w:val="002518BA"/>
    <w:rsid w:val="00287A5D"/>
    <w:rsid w:val="00335346"/>
    <w:rsid w:val="00342DE5"/>
    <w:rsid w:val="00365520"/>
    <w:rsid w:val="0041150C"/>
    <w:rsid w:val="004304C3"/>
    <w:rsid w:val="004477B0"/>
    <w:rsid w:val="00485F58"/>
    <w:rsid w:val="005107A3"/>
    <w:rsid w:val="00512BF8"/>
    <w:rsid w:val="00537B27"/>
    <w:rsid w:val="00554F88"/>
    <w:rsid w:val="005564CC"/>
    <w:rsid w:val="005931DC"/>
    <w:rsid w:val="005D6B94"/>
    <w:rsid w:val="005D7275"/>
    <w:rsid w:val="00617300"/>
    <w:rsid w:val="00675834"/>
    <w:rsid w:val="006F39B5"/>
    <w:rsid w:val="0071198D"/>
    <w:rsid w:val="00717CB1"/>
    <w:rsid w:val="00745F72"/>
    <w:rsid w:val="00780553"/>
    <w:rsid w:val="007B3784"/>
    <w:rsid w:val="007B4551"/>
    <w:rsid w:val="007C13FC"/>
    <w:rsid w:val="007C1851"/>
    <w:rsid w:val="007E094B"/>
    <w:rsid w:val="007E5BA3"/>
    <w:rsid w:val="0082152D"/>
    <w:rsid w:val="008279C1"/>
    <w:rsid w:val="00853688"/>
    <w:rsid w:val="00874DF6"/>
    <w:rsid w:val="008758AA"/>
    <w:rsid w:val="00882128"/>
    <w:rsid w:val="008B6EBC"/>
    <w:rsid w:val="00904705"/>
    <w:rsid w:val="00964AE6"/>
    <w:rsid w:val="00964B1F"/>
    <w:rsid w:val="009D63EB"/>
    <w:rsid w:val="00A603FD"/>
    <w:rsid w:val="00A837F8"/>
    <w:rsid w:val="00AD1BAD"/>
    <w:rsid w:val="00AE3249"/>
    <w:rsid w:val="00AF5C97"/>
    <w:rsid w:val="00B124EB"/>
    <w:rsid w:val="00B23FAB"/>
    <w:rsid w:val="00B344B3"/>
    <w:rsid w:val="00B62680"/>
    <w:rsid w:val="00C06EDD"/>
    <w:rsid w:val="00C2582D"/>
    <w:rsid w:val="00C456AE"/>
    <w:rsid w:val="00C85A9A"/>
    <w:rsid w:val="00C861DD"/>
    <w:rsid w:val="00CA495D"/>
    <w:rsid w:val="00CB3176"/>
    <w:rsid w:val="00CD4017"/>
    <w:rsid w:val="00D15BB5"/>
    <w:rsid w:val="00D23074"/>
    <w:rsid w:val="00D5437B"/>
    <w:rsid w:val="00D57139"/>
    <w:rsid w:val="00D6053A"/>
    <w:rsid w:val="00D64669"/>
    <w:rsid w:val="00DA3F10"/>
    <w:rsid w:val="00DC6251"/>
    <w:rsid w:val="00DD1045"/>
    <w:rsid w:val="00E70477"/>
    <w:rsid w:val="00E9665A"/>
    <w:rsid w:val="00EC6355"/>
    <w:rsid w:val="00EF67A7"/>
    <w:rsid w:val="00F21B5A"/>
    <w:rsid w:val="00F31427"/>
    <w:rsid w:val="00F40D6C"/>
    <w:rsid w:val="00F47468"/>
    <w:rsid w:val="00F56020"/>
    <w:rsid w:val="00FB7D79"/>
    <w:rsid w:val="00FC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87168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06ED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6552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06ED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6552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1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15498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89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06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18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2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57188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17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71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53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9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satid.iki.ac.ir/?prof=18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E6B06F2-809B-425C-98E0-732319DD0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naderi</dc:creator>
  <cp:lastModifiedBy>E.N.</cp:lastModifiedBy>
  <cp:revision>5</cp:revision>
  <dcterms:created xsi:type="dcterms:W3CDTF">2022-08-24T16:37:00Z</dcterms:created>
  <dcterms:modified xsi:type="dcterms:W3CDTF">2022-08-24T17:07:00Z</dcterms:modified>
</cp:coreProperties>
</file>