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DAB48" w14:textId="5A07AB73" w:rsidR="004304C3" w:rsidRPr="00365520" w:rsidRDefault="00923C5F" w:rsidP="006F6C3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6"/>
          <w:szCs w:val="26"/>
          <w:rtl/>
        </w:rPr>
      </w:pPr>
      <w:r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س</w:t>
      </w:r>
      <w:r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38222F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و </w:t>
      </w:r>
      <w:r w:rsidR="006F6C3E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پنجمین</w:t>
      </w:r>
      <w:r w:rsidR="00C861DD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B344B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کرسی</w:t>
      </w:r>
      <w:r w:rsidR="00964B1F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مقدماتی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همایش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ب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5107A3" w:rsidRPr="00365520">
        <w:rPr>
          <w:rFonts w:asciiTheme="majorHAnsi" w:eastAsiaTheme="majorEastAsia" w:hAnsiTheme="majorHAnsi" w:cs="B Roya" w:hint="eastAsia"/>
          <w:b/>
          <w:bCs/>
          <w:sz w:val="26"/>
          <w:szCs w:val="26"/>
          <w:rtl/>
        </w:rPr>
        <w:t>ن‌الملل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ی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 xml:space="preserve"> 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«</w:t>
      </w:r>
      <w:r w:rsidR="004304C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علوم انسانی اسلامی در اندیشه علامه مصباح یزدی (ره)</w:t>
      </w:r>
      <w:r w:rsidR="005107A3" w:rsidRPr="00365520">
        <w:rPr>
          <w:rFonts w:asciiTheme="majorHAnsi" w:eastAsiaTheme="majorEastAsia" w:hAnsiTheme="majorHAnsi" w:cs="B Roya" w:hint="cs"/>
          <w:b/>
          <w:bCs/>
          <w:sz w:val="26"/>
          <w:szCs w:val="26"/>
          <w:rtl/>
        </w:rPr>
        <w:t>»</w:t>
      </w:r>
    </w:p>
    <w:p w14:paraId="0CB5F9F7" w14:textId="75543C19" w:rsidR="0038222F" w:rsidRPr="0038222F" w:rsidRDefault="006F6C3E" w:rsidP="006F6C3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</w:rPr>
      </w:pPr>
      <w:r w:rsidRPr="006F6C3E"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اعتبار علوم انسانی قرآن بنیان ا</w:t>
      </w:r>
      <w:r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  <w:t>ز دیدگاه آیت‌الله مصباح یزدی (ر</w:t>
      </w:r>
      <w:r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ه)</w:t>
      </w:r>
    </w:p>
    <w:p w14:paraId="6B694621" w14:textId="7C844068" w:rsidR="004304C3" w:rsidRPr="008279C1" w:rsidRDefault="00CA4FF9" w:rsidP="006F6C3E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sz w:val="28"/>
          <w:szCs w:val="28"/>
          <w:u w:val="single"/>
          <w:rtl/>
        </w:rPr>
      </w:pPr>
      <w:hyperlink r:id="rId9" w:history="1">
        <w:r w:rsidR="006F6C3E" w:rsidRPr="00CA4FF9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مصطفی</w:t>
        </w:r>
        <w:r w:rsidR="002E12F4" w:rsidRPr="00CA4FF9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 xml:space="preserve"> </w:t>
        </w:r>
        <w:r w:rsidR="006F6C3E" w:rsidRPr="00CA4FF9">
          <w:rPr>
            <w:rStyle w:val="Hyperlink"/>
            <w:rFonts w:asciiTheme="majorHAnsi" w:eastAsiaTheme="majorEastAsia" w:hAnsiTheme="majorHAnsi" w:cs="B Roya" w:hint="cs"/>
            <w:sz w:val="28"/>
            <w:szCs w:val="28"/>
            <w:rtl/>
          </w:rPr>
          <w:t>کریمی</w:t>
        </w:r>
      </w:hyperlink>
      <w:r w:rsidR="00874DF6" w:rsidRPr="00964B1F">
        <w:rPr>
          <w:rStyle w:val="FootnoteReference"/>
          <w:rFonts w:asciiTheme="majorHAnsi" w:eastAsiaTheme="majorEastAsia" w:hAnsiTheme="majorHAnsi" w:cs="B Roya"/>
          <w:sz w:val="28"/>
          <w:szCs w:val="28"/>
          <w:rtl/>
        </w:rPr>
        <w:footnoteReference w:id="1"/>
      </w:r>
    </w:p>
    <w:p w14:paraId="40B45660" w14:textId="77777777" w:rsidR="00D23074" w:rsidRPr="00CA495D" w:rsidRDefault="00D23074" w:rsidP="0038222F">
      <w:pPr>
        <w:keepNext/>
        <w:keepLines/>
        <w:spacing w:before="200" w:after="0" w:line="240" w:lineRule="auto"/>
        <w:jc w:val="lowKashida"/>
        <w:outlineLvl w:val="1"/>
        <w:rPr>
          <w:rFonts w:asciiTheme="majorHAnsi" w:eastAsiaTheme="majorEastAsia" w:hAnsiTheme="majorHAnsi" w:cs="B Roya"/>
          <w:b/>
          <w:bCs/>
          <w:sz w:val="28"/>
          <w:szCs w:val="28"/>
          <w:u w:val="single"/>
          <w:rtl/>
        </w:rPr>
      </w:pPr>
      <w:r w:rsidRPr="00CA495D">
        <w:rPr>
          <w:rFonts w:asciiTheme="majorHAnsi" w:eastAsiaTheme="majorEastAsia" w:hAnsiTheme="majorHAnsi" w:cs="B Roya" w:hint="cs"/>
          <w:b/>
          <w:bCs/>
          <w:sz w:val="28"/>
          <w:szCs w:val="28"/>
          <w:u w:val="single"/>
          <w:rtl/>
        </w:rPr>
        <w:t>چکیده</w:t>
      </w:r>
    </w:p>
    <w:p w14:paraId="3906B07A" w14:textId="0F1F05DA" w:rsidR="00780553" w:rsidRPr="00780553" w:rsidRDefault="00B23FAB" w:rsidP="006F6C3E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هدف</w:t>
      </w:r>
      <w:r w:rsidR="00365520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6F6C3E" w:rsidRPr="006F6C3E">
        <w:rPr>
          <w:rFonts w:cs="B Roya"/>
          <w:sz w:val="28"/>
          <w:szCs w:val="28"/>
          <w:rtl/>
        </w:rPr>
        <w:t>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مجموعه دانش‌ها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ی است که به شناخت انسان و توص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ف، تب</w:t>
      </w:r>
      <w:r w:rsidR="006F6C3E">
        <w:rPr>
          <w:rFonts w:cs="B Roya"/>
          <w:sz w:val="28"/>
          <w:szCs w:val="28"/>
          <w:rtl/>
        </w:rPr>
        <w:t>یی</w:t>
      </w:r>
      <w:r w:rsidR="006F6C3E" w:rsidRPr="006F6C3E">
        <w:rPr>
          <w:rFonts w:cs="B Roya"/>
          <w:sz w:val="28"/>
          <w:szCs w:val="28"/>
          <w:rtl/>
        </w:rPr>
        <w:t>ن و تفس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ر پد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ده‌ها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فرد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و اجتماع</w:t>
      </w:r>
      <w:r w:rsidR="006F6C3E">
        <w:rPr>
          <w:rFonts w:cs="B Roya"/>
          <w:sz w:val="28"/>
          <w:szCs w:val="28"/>
          <w:rtl/>
        </w:rPr>
        <w:t>ی</w:t>
      </w:r>
      <w:r w:rsidR="006F6C3E">
        <w:rPr>
          <w:rFonts w:cs="B Roya" w:hint="cs"/>
          <w:sz w:val="28"/>
          <w:szCs w:val="28"/>
          <w:rtl/>
        </w:rPr>
        <w:t xml:space="preserve"> </w:t>
      </w:r>
      <w:r w:rsidR="006F6C3E" w:rsidRPr="006F6C3E">
        <w:rPr>
          <w:rFonts w:cs="B Roya"/>
          <w:sz w:val="28"/>
          <w:szCs w:val="28"/>
          <w:rtl/>
        </w:rPr>
        <w:t>(</w:t>
      </w:r>
      <w:r w:rsidR="006F6C3E">
        <w:rPr>
          <w:rFonts w:cs="B Roya"/>
          <w:sz w:val="28"/>
          <w:szCs w:val="28"/>
          <w:rtl/>
        </w:rPr>
        <w:t>ازآن‌جهت</w:t>
      </w:r>
      <w:r w:rsidR="006F6C3E" w:rsidRPr="006F6C3E">
        <w:rPr>
          <w:rFonts w:cs="B Roya"/>
          <w:sz w:val="28"/>
          <w:szCs w:val="28"/>
          <w:rtl/>
        </w:rPr>
        <w:t xml:space="preserve"> که انسانی‌اند نه از جهت فیزیکی و زیستی)، </w:t>
      </w:r>
      <w:r w:rsidR="006F6C3E">
        <w:rPr>
          <w:rFonts w:cs="B Roya"/>
          <w:sz w:val="28"/>
          <w:szCs w:val="28"/>
          <w:rtl/>
        </w:rPr>
        <w:t>جهت‌بخشی</w:t>
      </w:r>
      <w:r w:rsidR="006F6C3E" w:rsidRPr="006F6C3E">
        <w:rPr>
          <w:rFonts w:cs="B Roya"/>
          <w:sz w:val="28"/>
          <w:szCs w:val="28"/>
          <w:rtl/>
        </w:rPr>
        <w:t xml:space="preserve"> به افعال و انفعالات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م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‌پردازند. این علوم که نقش شایان‌</w:t>
      </w:r>
      <w:r w:rsidR="006F6C3E">
        <w:rPr>
          <w:rFonts w:cs="B Roya" w:hint="cs"/>
          <w:sz w:val="28"/>
          <w:szCs w:val="28"/>
          <w:rtl/>
        </w:rPr>
        <w:t xml:space="preserve"> </w:t>
      </w:r>
      <w:r w:rsidR="006F6C3E" w:rsidRPr="006F6C3E">
        <w:rPr>
          <w:rFonts w:cs="B Roya"/>
          <w:sz w:val="28"/>
          <w:szCs w:val="28"/>
          <w:rtl/>
        </w:rPr>
        <w:t xml:space="preserve">توجه در سرنوشت فردی و اجتماعی انسان‌ها دارد. چون نسخه موجود از آن </w:t>
      </w:r>
      <w:r w:rsidR="006F6C3E">
        <w:rPr>
          <w:rFonts w:cs="B Roya"/>
          <w:sz w:val="28"/>
          <w:szCs w:val="28"/>
          <w:rtl/>
        </w:rPr>
        <w:t>بر اساس</w:t>
      </w:r>
      <w:r w:rsidR="006F6C3E" w:rsidRPr="006F6C3E">
        <w:rPr>
          <w:rFonts w:cs="B Roya"/>
          <w:sz w:val="28"/>
          <w:szCs w:val="28"/>
          <w:rtl/>
        </w:rPr>
        <w:t xml:space="preserve"> مبان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غ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رالاه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</w:t>
      </w:r>
      <w:r w:rsidR="006F6C3E">
        <w:rPr>
          <w:rFonts w:cs="B Roya"/>
          <w:sz w:val="28"/>
          <w:szCs w:val="28"/>
          <w:rtl/>
        </w:rPr>
        <w:t>شکل‌گرفته</w:t>
      </w:r>
      <w:r w:rsidR="006F6C3E" w:rsidRPr="006F6C3E">
        <w:rPr>
          <w:rFonts w:cs="B Roya"/>
          <w:sz w:val="28"/>
          <w:szCs w:val="28"/>
          <w:rtl/>
        </w:rPr>
        <w:t xml:space="preserve"> است، در رساندن انسان به سعادت، به‌و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ژه در جوامع اسلام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کم توف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ق بوده است؛ ازاین‌رو تول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د 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اسلام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</w:t>
      </w:r>
      <w:r w:rsidR="006F6C3E">
        <w:rPr>
          <w:rFonts w:cs="B Roya"/>
          <w:sz w:val="28"/>
          <w:szCs w:val="28"/>
          <w:rtl/>
        </w:rPr>
        <w:t>به‌ویژه</w:t>
      </w:r>
      <w:r w:rsidR="006F6C3E" w:rsidRPr="006F6C3E">
        <w:rPr>
          <w:rFonts w:cs="B Roya"/>
          <w:sz w:val="28"/>
          <w:szCs w:val="28"/>
          <w:rtl/>
        </w:rPr>
        <w:t xml:space="preserve"> 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قرآن‌بن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ان، ضرورت می‌یابد. از شمار مسائل جد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در باب علوم انسانی قرآن بنیان، امکان و اعتبار آن است. بررسی دیدگاه شخصیت‌های برجسته و مؤثر در این باب به </w:t>
      </w:r>
      <w:r w:rsidR="006F6C3E">
        <w:rPr>
          <w:rFonts w:cs="B Roya"/>
          <w:sz w:val="28"/>
          <w:szCs w:val="28"/>
          <w:rtl/>
        </w:rPr>
        <w:t>پ</w:t>
      </w:r>
      <w:r w:rsidR="006F6C3E">
        <w:rPr>
          <w:rFonts w:cs="B Roya" w:hint="cs"/>
          <w:sz w:val="28"/>
          <w:szCs w:val="28"/>
          <w:rtl/>
        </w:rPr>
        <w:t>ی</w:t>
      </w:r>
      <w:r w:rsidR="006F6C3E">
        <w:rPr>
          <w:rFonts w:cs="B Roya" w:hint="eastAsia"/>
          <w:sz w:val="28"/>
          <w:szCs w:val="28"/>
          <w:rtl/>
        </w:rPr>
        <w:t>شرفت</w:t>
      </w:r>
      <w:r w:rsidR="006F6C3E" w:rsidRPr="006F6C3E">
        <w:rPr>
          <w:rFonts w:cs="B Roya"/>
          <w:sz w:val="28"/>
          <w:szCs w:val="28"/>
          <w:rtl/>
        </w:rPr>
        <w:t xml:space="preserve"> این حوزه مطالعاتی و حل مسائل آن کمک می‌کند. علامه </w:t>
      </w:r>
      <w:r w:rsidR="006F6C3E">
        <w:rPr>
          <w:rFonts w:cs="B Roya"/>
          <w:sz w:val="28"/>
          <w:szCs w:val="28"/>
          <w:rtl/>
        </w:rPr>
        <w:t>آیت‌الله</w:t>
      </w:r>
      <w:r w:rsidR="006F6C3E" w:rsidRPr="006F6C3E">
        <w:rPr>
          <w:rFonts w:cs="B Roya"/>
          <w:sz w:val="28"/>
          <w:szCs w:val="28"/>
          <w:rtl/>
        </w:rPr>
        <w:t xml:space="preserve"> مصباح یزدی (ره) در طول چهار دهه به تبیین مبانی علوم انسانی اسلامی و ارائه الگوی علمی برای تولید این علوم پرداخته است؛ ازاین‌رو ما این مسأله را از دیدگاه ایشان، به هدف هموار کردن راه تول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د 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اسلامی بررس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م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‌کن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م</w:t>
      </w:r>
      <w:r w:rsidR="006F6C3E" w:rsidRPr="006F6C3E">
        <w:rPr>
          <w:rFonts w:cs="B Roya"/>
          <w:sz w:val="28"/>
          <w:szCs w:val="28"/>
        </w:rPr>
        <w:t>.</w:t>
      </w:r>
    </w:p>
    <w:p w14:paraId="4C061ADF" w14:textId="131AF10B" w:rsidR="0038222F" w:rsidRPr="0038222F" w:rsidRDefault="00C85A9A" w:rsidP="006F6C3E">
      <w:pPr>
        <w:spacing w:line="240" w:lineRule="auto"/>
        <w:jc w:val="lowKashida"/>
        <w:rPr>
          <w:rFonts w:cs="B Roya"/>
          <w:sz w:val="28"/>
          <w:szCs w:val="28"/>
          <w:lang w:bidi="ar-SA"/>
        </w:rPr>
      </w:pPr>
      <w:r>
        <w:rPr>
          <w:rFonts w:cs="B Roya" w:hint="cs"/>
          <w:b/>
          <w:bCs/>
          <w:sz w:val="28"/>
          <w:szCs w:val="28"/>
          <w:rtl/>
        </w:rPr>
        <w:t>روش پژوهش</w:t>
      </w:r>
      <w:r w:rsidRPr="00CA495D">
        <w:rPr>
          <w:rFonts w:cs="B Roya" w:hint="cs"/>
          <w:b/>
          <w:bCs/>
          <w:sz w:val="28"/>
          <w:szCs w:val="28"/>
          <w:rtl/>
        </w:rPr>
        <w:t>:</w:t>
      </w:r>
      <w:r w:rsidR="0038222F">
        <w:rPr>
          <w:rFonts w:cs="B Roya" w:hint="cs"/>
          <w:sz w:val="28"/>
          <w:szCs w:val="28"/>
          <w:rtl/>
          <w:lang w:bidi="ar-SA"/>
        </w:rPr>
        <w:t xml:space="preserve"> </w:t>
      </w:r>
      <w:r w:rsidR="006F6C3E" w:rsidRPr="006F6C3E">
        <w:rPr>
          <w:rFonts w:cs="B Roya"/>
          <w:sz w:val="28"/>
          <w:szCs w:val="28"/>
          <w:rtl/>
        </w:rPr>
        <w:t xml:space="preserve">روش </w:t>
      </w:r>
      <w:r w:rsidR="006F6C3E">
        <w:rPr>
          <w:rFonts w:cs="B Roya"/>
          <w:sz w:val="28"/>
          <w:szCs w:val="28"/>
          <w:rtl/>
        </w:rPr>
        <w:t>تحق</w:t>
      </w:r>
      <w:r w:rsidR="006F6C3E">
        <w:rPr>
          <w:rFonts w:cs="B Roya" w:hint="cs"/>
          <w:sz w:val="28"/>
          <w:szCs w:val="28"/>
          <w:rtl/>
        </w:rPr>
        <w:t>ی</w:t>
      </w:r>
      <w:r w:rsidR="006F6C3E">
        <w:rPr>
          <w:rFonts w:cs="B Roya" w:hint="eastAsia"/>
          <w:sz w:val="28"/>
          <w:szCs w:val="28"/>
          <w:rtl/>
        </w:rPr>
        <w:t>ق</w:t>
      </w:r>
      <w:r w:rsidR="006F6C3E" w:rsidRPr="006F6C3E">
        <w:rPr>
          <w:rFonts w:cs="B Roya"/>
          <w:sz w:val="28"/>
          <w:szCs w:val="28"/>
          <w:rtl/>
        </w:rPr>
        <w:t xml:space="preserve"> در گردآوری </w:t>
      </w:r>
      <w:r w:rsidR="00424BD1">
        <w:rPr>
          <w:rFonts w:cs="B Roya"/>
          <w:sz w:val="28"/>
          <w:szCs w:val="28"/>
          <w:rtl/>
        </w:rPr>
        <w:t>اطلاعات لازم به شکل مطالعه کتاب</w:t>
      </w:r>
      <w:r w:rsidR="006F6C3E" w:rsidRPr="006F6C3E">
        <w:rPr>
          <w:rFonts w:cs="B Roya"/>
          <w:sz w:val="28"/>
          <w:szCs w:val="28"/>
          <w:rtl/>
        </w:rPr>
        <w:t xml:space="preserve">خانه‌ای و </w:t>
      </w:r>
      <w:r w:rsidR="006F6C3E">
        <w:rPr>
          <w:rFonts w:cs="B Roya"/>
          <w:sz w:val="28"/>
          <w:szCs w:val="28"/>
          <w:rtl/>
        </w:rPr>
        <w:t>فیش‌برداری</w:t>
      </w:r>
      <w:r w:rsidR="006F6C3E" w:rsidRPr="006F6C3E">
        <w:rPr>
          <w:rFonts w:cs="B Roya"/>
          <w:sz w:val="28"/>
          <w:szCs w:val="28"/>
          <w:rtl/>
        </w:rPr>
        <w:t xml:space="preserve"> است و پردازش اطلاعات به شکل توصیفی </w:t>
      </w:r>
      <w:r w:rsidR="006F6C3E" w:rsidRPr="006F6C3E">
        <w:rPr>
          <w:rFonts w:ascii="Times New Roman" w:hAnsi="Times New Roman" w:cs="Times New Roman" w:hint="cs"/>
          <w:sz w:val="28"/>
          <w:szCs w:val="28"/>
          <w:rtl/>
        </w:rPr>
        <w:t>–</w:t>
      </w:r>
      <w:r w:rsidR="006F6C3E" w:rsidRPr="006F6C3E">
        <w:rPr>
          <w:rFonts w:cs="B Roya"/>
          <w:sz w:val="28"/>
          <w:szCs w:val="28"/>
          <w:rtl/>
        </w:rPr>
        <w:t xml:space="preserve"> </w:t>
      </w:r>
      <w:r w:rsidR="006F6C3E" w:rsidRPr="006F6C3E">
        <w:rPr>
          <w:rFonts w:cs="B Roya" w:hint="cs"/>
          <w:sz w:val="28"/>
          <w:szCs w:val="28"/>
          <w:rtl/>
        </w:rPr>
        <w:t>تحل</w:t>
      </w:r>
      <w:r w:rsidR="006F6C3E">
        <w:rPr>
          <w:rFonts w:cs="B Roya" w:hint="cs"/>
          <w:sz w:val="28"/>
          <w:szCs w:val="28"/>
          <w:rtl/>
        </w:rPr>
        <w:t>ی</w:t>
      </w:r>
      <w:r w:rsidR="006F6C3E" w:rsidRPr="006F6C3E">
        <w:rPr>
          <w:rFonts w:cs="B Roya" w:hint="cs"/>
          <w:sz w:val="28"/>
          <w:szCs w:val="28"/>
          <w:rtl/>
        </w:rPr>
        <w:t>ل</w:t>
      </w:r>
      <w:r w:rsidR="00424BD1">
        <w:rPr>
          <w:rFonts w:cs="B Roya" w:hint="cs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</w:t>
      </w:r>
      <w:r w:rsidR="006F6C3E" w:rsidRPr="006F6C3E">
        <w:rPr>
          <w:rFonts w:cs="B Roya" w:hint="cs"/>
          <w:sz w:val="28"/>
          <w:szCs w:val="28"/>
          <w:rtl/>
        </w:rPr>
        <w:t>است</w:t>
      </w:r>
      <w:r w:rsidR="002E12F4">
        <w:rPr>
          <w:rFonts w:cs="B Roya" w:hint="cs"/>
          <w:sz w:val="28"/>
          <w:szCs w:val="28"/>
          <w:rtl/>
          <w:lang w:bidi="ar-SA"/>
        </w:rPr>
        <w:t>.</w:t>
      </w:r>
    </w:p>
    <w:p w14:paraId="740E9A46" w14:textId="4F19D80E" w:rsidR="00780553" w:rsidRPr="0038222F" w:rsidRDefault="00923C5F" w:rsidP="006F6C3E">
      <w:pPr>
        <w:spacing w:line="240" w:lineRule="auto"/>
        <w:jc w:val="lowKashida"/>
        <w:rPr>
          <w:rFonts w:cs="B Roya"/>
          <w:sz w:val="28"/>
          <w:szCs w:val="28"/>
          <w:rtl/>
        </w:rPr>
      </w:pPr>
      <w:r>
        <w:rPr>
          <w:rFonts w:cs="B Roya" w:hint="cs"/>
          <w:b/>
          <w:bCs/>
          <w:sz w:val="28"/>
          <w:szCs w:val="28"/>
          <w:rtl/>
        </w:rPr>
        <w:t>ی</w:t>
      </w:r>
      <w:r>
        <w:rPr>
          <w:rFonts w:cs="B Roya" w:hint="eastAsia"/>
          <w:b/>
          <w:bCs/>
          <w:sz w:val="28"/>
          <w:szCs w:val="28"/>
          <w:rtl/>
        </w:rPr>
        <w:t>افته‌ها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و </w:t>
      </w:r>
      <w:r>
        <w:rPr>
          <w:rFonts w:cs="B Roya" w:hint="cs"/>
          <w:b/>
          <w:bCs/>
          <w:sz w:val="28"/>
          <w:szCs w:val="28"/>
          <w:rtl/>
        </w:rPr>
        <w:t>نتیجه‌گیری</w:t>
      </w:r>
      <w:r w:rsidR="0038222F">
        <w:rPr>
          <w:rFonts w:cs="B Roya" w:hint="cs"/>
          <w:b/>
          <w:bCs/>
          <w:sz w:val="28"/>
          <w:szCs w:val="28"/>
          <w:rtl/>
        </w:rPr>
        <w:t xml:space="preserve"> پژوهش: </w:t>
      </w:r>
      <w:r w:rsidR="006F6C3E" w:rsidRPr="006F6C3E">
        <w:rPr>
          <w:rFonts w:cs="B Roya"/>
          <w:sz w:val="28"/>
          <w:szCs w:val="28"/>
          <w:rtl/>
        </w:rPr>
        <w:t xml:space="preserve">حاصل تحقیق آن است که طبق نظر </w:t>
      </w:r>
      <w:r w:rsidR="006F6C3E">
        <w:rPr>
          <w:rFonts w:cs="B Roya"/>
          <w:sz w:val="28"/>
          <w:szCs w:val="28"/>
          <w:rtl/>
        </w:rPr>
        <w:t>آیت‌الله</w:t>
      </w:r>
      <w:r w:rsidR="006F6C3E" w:rsidRPr="006F6C3E">
        <w:rPr>
          <w:rFonts w:cs="B Roya"/>
          <w:sz w:val="28"/>
          <w:szCs w:val="28"/>
          <w:rtl/>
        </w:rPr>
        <w:t xml:space="preserve"> مصباح، </w:t>
      </w:r>
      <w:r w:rsidR="006F6C3E">
        <w:rPr>
          <w:rFonts w:cs="B Roya"/>
          <w:sz w:val="28"/>
          <w:szCs w:val="28"/>
          <w:rtl/>
        </w:rPr>
        <w:t>اولاً</w:t>
      </w:r>
      <w:r w:rsidR="006F6C3E" w:rsidRPr="006F6C3E">
        <w:rPr>
          <w:rFonts w:cs="B Roya"/>
          <w:sz w:val="28"/>
          <w:szCs w:val="28"/>
          <w:rtl/>
        </w:rPr>
        <w:t xml:space="preserve"> قرآن کریم به جهت جامعیتی که دارد علوم انسانی </w:t>
      </w:r>
      <w:r w:rsidR="006F6C3E">
        <w:rPr>
          <w:rFonts w:cs="B Roya"/>
          <w:sz w:val="28"/>
          <w:szCs w:val="28"/>
          <w:rtl/>
        </w:rPr>
        <w:t>به‌ویژه</w:t>
      </w:r>
      <w:r w:rsidR="006F6C3E" w:rsidRPr="006F6C3E">
        <w:rPr>
          <w:rFonts w:cs="B Roya"/>
          <w:sz w:val="28"/>
          <w:szCs w:val="28"/>
          <w:rtl/>
        </w:rPr>
        <w:t xml:space="preserve"> انسان‌شناسی از قلمرو موضوع</w:t>
      </w:r>
      <w:bookmarkStart w:id="0" w:name="_GoBack"/>
      <w:bookmarkEnd w:id="0"/>
      <w:r w:rsidR="006F6C3E" w:rsidRPr="006F6C3E">
        <w:rPr>
          <w:rFonts w:cs="B Roya"/>
          <w:sz w:val="28"/>
          <w:szCs w:val="28"/>
          <w:rtl/>
        </w:rPr>
        <w:t>ی آن به‌شمار می‌آید؛ ثانیاً، گزاره‌ها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قرآن کریم در باب علوم انسانی معتبر است؛ زیرا وحی الهی بوده و وحی منبع معرفتی معتبر به‌شمار می‌آید. زبان و بیان معیار برای تولید علوم انسانی را دارد؛ زیرا از </w:t>
      </w:r>
      <w:r w:rsidR="006F6C3E">
        <w:rPr>
          <w:rFonts w:cs="B Roya"/>
          <w:sz w:val="28"/>
          <w:szCs w:val="28"/>
          <w:rtl/>
        </w:rPr>
        <w:t>یک‌سو</w:t>
      </w:r>
      <w:r w:rsidR="006F6C3E" w:rsidRPr="006F6C3E">
        <w:rPr>
          <w:rFonts w:cs="B Roya"/>
          <w:sz w:val="28"/>
          <w:szCs w:val="28"/>
          <w:rtl/>
        </w:rPr>
        <w:t xml:space="preserve"> شناختار، هماهنگ در درون و واقع‌نما است و از سوی دیگر، جهان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و جاودانه بوده و نظر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ه حاصل از آن همگان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است. </w:t>
      </w:r>
      <w:r w:rsidR="006F6C3E">
        <w:rPr>
          <w:rFonts w:cs="B Roya"/>
          <w:sz w:val="28"/>
          <w:szCs w:val="28"/>
          <w:rtl/>
        </w:rPr>
        <w:t>درنتیجه</w:t>
      </w:r>
      <w:r w:rsidR="006F6C3E" w:rsidRPr="006F6C3E">
        <w:rPr>
          <w:rFonts w:cs="B Roya"/>
          <w:sz w:val="28"/>
          <w:szCs w:val="28"/>
          <w:rtl/>
        </w:rPr>
        <w:t xml:space="preserve"> با روش درست نظر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ه‌پرداز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قرآن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می‌توان در راستا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استکمال جوامع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، بنا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مستحکم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از 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بر اساس قرآن پا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ه‌گذار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کرد</w:t>
      </w:r>
      <w:r w:rsidR="006F6C3E" w:rsidRPr="006F6C3E">
        <w:rPr>
          <w:rFonts w:cs="B Roya"/>
          <w:sz w:val="28"/>
          <w:szCs w:val="28"/>
        </w:rPr>
        <w:t>.</w:t>
      </w:r>
    </w:p>
    <w:p w14:paraId="75EB6126" w14:textId="774ED9D3" w:rsidR="002E12F4" w:rsidRPr="002E12F4" w:rsidRDefault="00D23074" w:rsidP="006F6C3E">
      <w:pPr>
        <w:spacing w:line="240" w:lineRule="auto"/>
        <w:jc w:val="lowKashida"/>
        <w:rPr>
          <w:rFonts w:cs="B Roya"/>
          <w:sz w:val="28"/>
          <w:szCs w:val="28"/>
        </w:rPr>
      </w:pPr>
      <w:r w:rsidRPr="00CA495D">
        <w:rPr>
          <w:rFonts w:cs="B Roya" w:hint="cs"/>
          <w:b/>
          <w:bCs/>
          <w:sz w:val="28"/>
          <w:szCs w:val="28"/>
          <w:rtl/>
        </w:rPr>
        <w:t>واژگان کلیدی:</w:t>
      </w:r>
      <w:r w:rsidR="00C85A9A">
        <w:rPr>
          <w:rFonts w:cs="B Roya" w:hint="cs"/>
          <w:sz w:val="28"/>
          <w:szCs w:val="28"/>
          <w:rtl/>
        </w:rPr>
        <w:t xml:space="preserve"> </w:t>
      </w:r>
      <w:r w:rsidR="006F6C3E" w:rsidRPr="006F6C3E">
        <w:rPr>
          <w:rFonts w:cs="B Roya"/>
          <w:sz w:val="28"/>
          <w:szCs w:val="28"/>
          <w:rtl/>
        </w:rPr>
        <w:t>علوم انسان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>، قرآن بن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ان،‌ جامعیت قرآن، شناختاری بودن زبان قرآن،‌ </w:t>
      </w:r>
      <w:r w:rsidR="006F6C3E">
        <w:rPr>
          <w:rFonts w:cs="B Roya"/>
          <w:sz w:val="28"/>
          <w:szCs w:val="28"/>
          <w:rtl/>
        </w:rPr>
        <w:t>واقع‌نما</w:t>
      </w:r>
      <w:r w:rsidR="006F6C3E">
        <w:rPr>
          <w:rFonts w:cs="B Roya" w:hint="cs"/>
          <w:sz w:val="28"/>
          <w:szCs w:val="28"/>
          <w:rtl/>
        </w:rPr>
        <w:t>یی</w:t>
      </w:r>
      <w:r w:rsidR="006F6C3E" w:rsidRPr="006F6C3E">
        <w:rPr>
          <w:rFonts w:cs="B Roya"/>
          <w:sz w:val="28"/>
          <w:szCs w:val="28"/>
          <w:rtl/>
        </w:rPr>
        <w:t xml:space="preserve"> گزاره‌های قرآنی، جاودانگ</w:t>
      </w:r>
      <w:r w:rsidR="006F6C3E">
        <w:rPr>
          <w:rFonts w:cs="B Roya"/>
          <w:sz w:val="28"/>
          <w:szCs w:val="28"/>
          <w:rtl/>
        </w:rPr>
        <w:t>ی</w:t>
      </w:r>
      <w:r w:rsidR="006F6C3E" w:rsidRPr="006F6C3E">
        <w:rPr>
          <w:rFonts w:cs="B Roya"/>
          <w:sz w:val="28"/>
          <w:szCs w:val="28"/>
          <w:rtl/>
        </w:rPr>
        <w:t xml:space="preserve"> قرآن، علامه مصباح یزدی</w:t>
      </w:r>
    </w:p>
    <w:p w14:paraId="00F6C1A1" w14:textId="6BF29B07" w:rsidR="00D23074" w:rsidRPr="00A603FD" w:rsidRDefault="00D23074" w:rsidP="0038222F">
      <w:pPr>
        <w:spacing w:line="240" w:lineRule="auto"/>
        <w:jc w:val="lowKashida"/>
        <w:rPr>
          <w:rFonts w:cs="B Roya"/>
          <w:sz w:val="28"/>
          <w:szCs w:val="28"/>
          <w:rtl/>
        </w:rPr>
      </w:pPr>
    </w:p>
    <w:sectPr w:rsidR="00D23074" w:rsidRPr="00A603FD" w:rsidSect="005107A3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71234" w14:textId="77777777" w:rsidR="00657C14" w:rsidRDefault="00657C14" w:rsidP="00874DF6">
      <w:pPr>
        <w:spacing w:after="0" w:line="240" w:lineRule="auto"/>
      </w:pPr>
      <w:r>
        <w:separator/>
      </w:r>
    </w:p>
  </w:endnote>
  <w:endnote w:type="continuationSeparator" w:id="0">
    <w:p w14:paraId="232D06E2" w14:textId="77777777" w:rsidR="00657C14" w:rsidRDefault="00657C14" w:rsidP="0087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E45C6" w14:textId="77777777" w:rsidR="00657C14" w:rsidRDefault="00657C14" w:rsidP="00874DF6">
      <w:pPr>
        <w:spacing w:after="0" w:line="240" w:lineRule="auto"/>
      </w:pPr>
      <w:r>
        <w:separator/>
      </w:r>
    </w:p>
  </w:footnote>
  <w:footnote w:type="continuationSeparator" w:id="0">
    <w:p w14:paraId="2C91D74F" w14:textId="77777777" w:rsidR="00657C14" w:rsidRDefault="00657C14" w:rsidP="00874DF6">
      <w:pPr>
        <w:spacing w:after="0" w:line="240" w:lineRule="auto"/>
      </w:pPr>
      <w:r>
        <w:continuationSeparator/>
      </w:r>
    </w:p>
  </w:footnote>
  <w:footnote w:id="1">
    <w:p w14:paraId="46EA3EC6" w14:textId="338F6F37" w:rsidR="00D64669" w:rsidRPr="00874DF6" w:rsidRDefault="00D64669" w:rsidP="006F6C3E">
      <w:pPr>
        <w:pStyle w:val="FootnoteText"/>
        <w:rPr>
          <w:rFonts w:cs="B Roya"/>
          <w:rtl/>
        </w:rPr>
      </w:pPr>
      <w:r w:rsidRPr="00874DF6">
        <w:rPr>
          <w:rStyle w:val="FootnoteReference"/>
          <w:rFonts w:cs="B Roya"/>
        </w:rPr>
        <w:footnoteRef/>
      </w:r>
      <w:r w:rsidRPr="00874DF6">
        <w:rPr>
          <w:rFonts w:cs="B Roya"/>
          <w:rtl/>
        </w:rPr>
        <w:t xml:space="preserve"> </w:t>
      </w:r>
      <w:r w:rsidR="000B5A32">
        <w:rPr>
          <w:rFonts w:cs="B Roya" w:hint="cs"/>
          <w:rtl/>
        </w:rPr>
        <w:t xml:space="preserve">عضو </w:t>
      </w:r>
      <w:r w:rsidR="00AF6398">
        <w:rPr>
          <w:rFonts w:cs="B Roya"/>
          <w:rtl/>
        </w:rPr>
        <w:t>ه</w:t>
      </w:r>
      <w:r w:rsidR="00AF6398">
        <w:rPr>
          <w:rFonts w:cs="B Roya" w:hint="cs"/>
          <w:rtl/>
        </w:rPr>
        <w:t>ی</w:t>
      </w:r>
      <w:r w:rsidR="00AF6398">
        <w:rPr>
          <w:rFonts w:cs="B Roya" w:hint="eastAsia"/>
          <w:rtl/>
        </w:rPr>
        <w:t>ئت‌علم</w:t>
      </w:r>
      <w:r w:rsidR="00AF6398">
        <w:rPr>
          <w:rFonts w:cs="B Roya" w:hint="cs"/>
          <w:rtl/>
        </w:rPr>
        <w:t>ی</w:t>
      </w:r>
      <w:r w:rsidR="000B5A32">
        <w:rPr>
          <w:rFonts w:cs="B Roya" w:hint="cs"/>
          <w:rtl/>
        </w:rPr>
        <w:t xml:space="preserve"> مؤسسه آموزشی و پژوهشی امام خمینی (ره)</w:t>
      </w:r>
      <w:r w:rsidR="002E12F4">
        <w:rPr>
          <w:rFonts w:cs="B Roya" w:hint="cs"/>
          <w:rtl/>
        </w:rPr>
        <w:t xml:space="preserve">؛ </w:t>
      </w:r>
      <w:r w:rsidR="006F6C3E" w:rsidRPr="006F6C3E">
        <w:rPr>
          <w:rFonts w:cs="B Roya"/>
        </w:rPr>
        <w:t>karimi@qabas.net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80D"/>
    <w:multiLevelType w:val="hybridMultilevel"/>
    <w:tmpl w:val="3288FF2E"/>
    <w:lvl w:ilvl="0" w:tplc="6F78BBB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D2CE3"/>
    <w:multiLevelType w:val="hybridMultilevel"/>
    <w:tmpl w:val="8EB68514"/>
    <w:lvl w:ilvl="0" w:tplc="484044F2">
      <w:start w:val="1"/>
      <w:numFmt w:val="decimal"/>
      <w:suff w:val="space"/>
      <w:lvlText w:val="%1."/>
      <w:lvlJc w:val="left"/>
      <w:pPr>
        <w:ind w:left="0" w:firstLine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7574C"/>
    <w:multiLevelType w:val="hybridMultilevel"/>
    <w:tmpl w:val="50CCFD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682608"/>
    <w:multiLevelType w:val="hybridMultilevel"/>
    <w:tmpl w:val="41EC7F88"/>
    <w:lvl w:ilvl="0" w:tplc="3202D118">
      <w:start w:val="5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8AA"/>
    <w:rsid w:val="00014954"/>
    <w:rsid w:val="000169C8"/>
    <w:rsid w:val="00025EC2"/>
    <w:rsid w:val="0004528D"/>
    <w:rsid w:val="00053AEE"/>
    <w:rsid w:val="0008769F"/>
    <w:rsid w:val="000A659C"/>
    <w:rsid w:val="000B5A32"/>
    <w:rsid w:val="000E06F1"/>
    <w:rsid w:val="0010363E"/>
    <w:rsid w:val="001036A4"/>
    <w:rsid w:val="00173571"/>
    <w:rsid w:val="00173D12"/>
    <w:rsid w:val="0017758C"/>
    <w:rsid w:val="001B4AD8"/>
    <w:rsid w:val="00224002"/>
    <w:rsid w:val="002518BA"/>
    <w:rsid w:val="00287A5D"/>
    <w:rsid w:val="002E12F4"/>
    <w:rsid w:val="00335346"/>
    <w:rsid w:val="00336BA2"/>
    <w:rsid w:val="00342DE5"/>
    <w:rsid w:val="00365520"/>
    <w:rsid w:val="0038222F"/>
    <w:rsid w:val="003E4C57"/>
    <w:rsid w:val="0041150C"/>
    <w:rsid w:val="00424BD1"/>
    <w:rsid w:val="004304C3"/>
    <w:rsid w:val="004477B0"/>
    <w:rsid w:val="00485F58"/>
    <w:rsid w:val="005107A3"/>
    <w:rsid w:val="00512BF8"/>
    <w:rsid w:val="00537B27"/>
    <w:rsid w:val="00554F88"/>
    <w:rsid w:val="005564CC"/>
    <w:rsid w:val="005634F4"/>
    <w:rsid w:val="005931DC"/>
    <w:rsid w:val="005A05A3"/>
    <w:rsid w:val="005D6B94"/>
    <w:rsid w:val="005D7275"/>
    <w:rsid w:val="00617300"/>
    <w:rsid w:val="00657C14"/>
    <w:rsid w:val="00675834"/>
    <w:rsid w:val="006F39B5"/>
    <w:rsid w:val="006F6C3E"/>
    <w:rsid w:val="0071198D"/>
    <w:rsid w:val="00717CB1"/>
    <w:rsid w:val="00745F72"/>
    <w:rsid w:val="00780553"/>
    <w:rsid w:val="007B3784"/>
    <w:rsid w:val="007B4551"/>
    <w:rsid w:val="007C13FC"/>
    <w:rsid w:val="007C1851"/>
    <w:rsid w:val="007E094B"/>
    <w:rsid w:val="007E5BA3"/>
    <w:rsid w:val="0082152D"/>
    <w:rsid w:val="008279C1"/>
    <w:rsid w:val="00853688"/>
    <w:rsid w:val="00874DF6"/>
    <w:rsid w:val="008758AA"/>
    <w:rsid w:val="00882128"/>
    <w:rsid w:val="008B6EBC"/>
    <w:rsid w:val="008F4DFB"/>
    <w:rsid w:val="00904705"/>
    <w:rsid w:val="00923C5F"/>
    <w:rsid w:val="009377A8"/>
    <w:rsid w:val="00964AE6"/>
    <w:rsid w:val="00964B1F"/>
    <w:rsid w:val="009B7778"/>
    <w:rsid w:val="009D63EB"/>
    <w:rsid w:val="00A603FD"/>
    <w:rsid w:val="00A837F8"/>
    <w:rsid w:val="00AC13D6"/>
    <w:rsid w:val="00AD1BAD"/>
    <w:rsid w:val="00AE3249"/>
    <w:rsid w:val="00AF5C97"/>
    <w:rsid w:val="00AF6398"/>
    <w:rsid w:val="00B124EB"/>
    <w:rsid w:val="00B23FAB"/>
    <w:rsid w:val="00B344B3"/>
    <w:rsid w:val="00B62680"/>
    <w:rsid w:val="00C06EDD"/>
    <w:rsid w:val="00C2582D"/>
    <w:rsid w:val="00C456AE"/>
    <w:rsid w:val="00C85A9A"/>
    <w:rsid w:val="00C861DD"/>
    <w:rsid w:val="00CA495D"/>
    <w:rsid w:val="00CA4FF9"/>
    <w:rsid w:val="00CB3176"/>
    <w:rsid w:val="00CD4017"/>
    <w:rsid w:val="00D011DB"/>
    <w:rsid w:val="00D15BB5"/>
    <w:rsid w:val="00D23074"/>
    <w:rsid w:val="00D5437B"/>
    <w:rsid w:val="00D57139"/>
    <w:rsid w:val="00D6053A"/>
    <w:rsid w:val="00D64669"/>
    <w:rsid w:val="00DA3F10"/>
    <w:rsid w:val="00DC6251"/>
    <w:rsid w:val="00DD1045"/>
    <w:rsid w:val="00DE1E27"/>
    <w:rsid w:val="00E70477"/>
    <w:rsid w:val="00E9665A"/>
    <w:rsid w:val="00EC6284"/>
    <w:rsid w:val="00EC6355"/>
    <w:rsid w:val="00EF67A7"/>
    <w:rsid w:val="00F21B5A"/>
    <w:rsid w:val="00F31427"/>
    <w:rsid w:val="00F40D6C"/>
    <w:rsid w:val="00F47468"/>
    <w:rsid w:val="00F56020"/>
    <w:rsid w:val="00F863D8"/>
    <w:rsid w:val="00FB7D79"/>
    <w:rsid w:val="00FC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87168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E4C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874D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D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74DF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74DF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3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39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39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9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9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39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39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06EDD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65520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E4C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6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7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46113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06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05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777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3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62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70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1549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9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06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618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33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84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81773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44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56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28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56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82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93125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20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47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796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4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351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8384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794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31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96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2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9619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9703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454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2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96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57188">
                      <w:marLeft w:val="240"/>
                      <w:marRight w:val="15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1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71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532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asatid.iki.ac.ir/?prof=1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20CEA99-CC59-4FD7-A366-6716AD4B9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naderi</dc:creator>
  <cp:lastModifiedBy>E.N.</cp:lastModifiedBy>
  <cp:revision>4</cp:revision>
  <dcterms:created xsi:type="dcterms:W3CDTF">2022-10-26T19:29:00Z</dcterms:created>
  <dcterms:modified xsi:type="dcterms:W3CDTF">2022-10-27T07:22:00Z</dcterms:modified>
</cp:coreProperties>
</file>