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1DAB48" w14:textId="5771C6FB" w:rsidR="004304C3" w:rsidRPr="00365520" w:rsidRDefault="004E228B" w:rsidP="00572FB2">
      <w:pPr>
        <w:keepNext/>
        <w:keepLines/>
        <w:spacing w:before="200" w:after="0" w:line="240" w:lineRule="auto"/>
        <w:jc w:val="lowKashida"/>
        <w:outlineLvl w:val="1"/>
        <w:rPr>
          <w:rFonts w:asciiTheme="majorHAnsi" w:eastAsiaTheme="majorEastAsia" w:hAnsiTheme="majorHAnsi" w:cs="B Roya"/>
          <w:b/>
          <w:bCs/>
          <w:sz w:val="26"/>
          <w:szCs w:val="26"/>
          <w:rtl/>
        </w:rPr>
      </w:pPr>
      <w:r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چهل و یکمین</w:t>
      </w:r>
      <w:r w:rsidR="00C861DD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</w:t>
      </w:r>
      <w:r w:rsidR="00B344B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کرسی</w:t>
      </w:r>
      <w:r w:rsidR="00964B1F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مقدماتی</w:t>
      </w:r>
      <w:r w:rsidR="004304C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همایش</w:t>
      </w:r>
      <w:r w:rsidR="005107A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</w:t>
      </w:r>
      <w:r w:rsidR="005107A3" w:rsidRPr="00365520">
        <w:rPr>
          <w:rFonts w:asciiTheme="majorHAnsi" w:eastAsiaTheme="majorEastAsia" w:hAnsiTheme="majorHAnsi" w:cs="B Roya" w:hint="eastAsia"/>
          <w:b/>
          <w:bCs/>
          <w:sz w:val="26"/>
          <w:szCs w:val="26"/>
          <w:rtl/>
        </w:rPr>
        <w:t>ب</w:t>
      </w:r>
      <w:r w:rsidR="005107A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ی</w:t>
      </w:r>
      <w:r w:rsidR="005107A3" w:rsidRPr="00365520">
        <w:rPr>
          <w:rFonts w:asciiTheme="majorHAnsi" w:eastAsiaTheme="majorEastAsia" w:hAnsiTheme="majorHAnsi" w:cs="B Roya" w:hint="eastAsia"/>
          <w:b/>
          <w:bCs/>
          <w:sz w:val="26"/>
          <w:szCs w:val="26"/>
          <w:rtl/>
        </w:rPr>
        <w:t>ن‌الملل</w:t>
      </w:r>
      <w:r w:rsidR="005107A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ی</w:t>
      </w:r>
      <w:r w:rsidR="004304C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</w:t>
      </w:r>
      <w:r w:rsidR="005107A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«</w:t>
      </w:r>
      <w:r w:rsidR="004304C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علوم انسانی اسلامی در اندیشه علامه مصباح یزدی (ره)</w:t>
      </w:r>
      <w:r w:rsidR="005107A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»</w:t>
      </w:r>
    </w:p>
    <w:p w14:paraId="0CB5F9F7" w14:textId="0BEA0C4C" w:rsidR="0038222F" w:rsidRPr="0038222F" w:rsidRDefault="004E228B" w:rsidP="004E228B">
      <w:pPr>
        <w:keepNext/>
        <w:keepLines/>
        <w:spacing w:before="200" w:after="0" w:line="240" w:lineRule="auto"/>
        <w:jc w:val="lowKashida"/>
        <w:outlineLvl w:val="1"/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</w:rPr>
      </w:pPr>
      <w:r w:rsidRPr="004E228B"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  <w:t>نظام مدیریت اسلامی ا</w:t>
      </w:r>
      <w:r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  <w:t>ز منظر حضرت علامه مصباح یزدی (ر</w:t>
      </w:r>
      <w:r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>ه)</w:t>
      </w:r>
    </w:p>
    <w:p w14:paraId="6B694621" w14:textId="67001CDC" w:rsidR="004304C3" w:rsidRPr="008279C1" w:rsidRDefault="004E228B" w:rsidP="006F6C3E">
      <w:pPr>
        <w:keepNext/>
        <w:keepLines/>
        <w:spacing w:before="200" w:after="0" w:line="240" w:lineRule="auto"/>
        <w:jc w:val="lowKashida"/>
        <w:outlineLvl w:val="1"/>
        <w:rPr>
          <w:rFonts w:asciiTheme="majorHAnsi" w:eastAsiaTheme="majorEastAsia" w:hAnsiTheme="majorHAnsi" w:cs="B Roya"/>
          <w:sz w:val="28"/>
          <w:szCs w:val="28"/>
          <w:u w:val="single"/>
          <w:rtl/>
        </w:rPr>
      </w:pPr>
      <w:r>
        <w:rPr>
          <w:rFonts w:asciiTheme="majorHAnsi" w:eastAsiaTheme="majorEastAsia" w:hAnsiTheme="majorHAnsi" w:cs="B Roya" w:hint="cs"/>
          <w:sz w:val="28"/>
          <w:szCs w:val="28"/>
          <w:rtl/>
        </w:rPr>
        <w:t>رضا قزی</w:t>
      </w:r>
      <w:r w:rsidR="00874DF6" w:rsidRPr="00964B1F">
        <w:rPr>
          <w:rStyle w:val="FootnoteReference"/>
          <w:rFonts w:asciiTheme="majorHAnsi" w:eastAsiaTheme="majorEastAsia" w:hAnsiTheme="majorHAnsi" w:cs="B Roya"/>
          <w:sz w:val="28"/>
          <w:szCs w:val="28"/>
          <w:rtl/>
        </w:rPr>
        <w:footnoteReference w:id="1"/>
      </w:r>
    </w:p>
    <w:p w14:paraId="40B45660" w14:textId="77777777" w:rsidR="00D23074" w:rsidRPr="00CA495D" w:rsidRDefault="00D23074" w:rsidP="0038222F">
      <w:pPr>
        <w:keepNext/>
        <w:keepLines/>
        <w:spacing w:before="200" w:after="0" w:line="240" w:lineRule="auto"/>
        <w:jc w:val="lowKashida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</w:pPr>
      <w:r w:rsidRPr="00CA495D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>چکیده</w:t>
      </w:r>
    </w:p>
    <w:p w14:paraId="055CE4BE" w14:textId="2B18748E" w:rsidR="00E34B03" w:rsidRPr="00780553" w:rsidRDefault="00B23FAB" w:rsidP="004E228B">
      <w:pPr>
        <w:spacing w:line="240" w:lineRule="auto"/>
        <w:jc w:val="lowKashida"/>
        <w:rPr>
          <w:rFonts w:cs="B Roya"/>
          <w:sz w:val="28"/>
          <w:szCs w:val="28"/>
        </w:rPr>
      </w:pPr>
      <w:r w:rsidRPr="00CA495D">
        <w:rPr>
          <w:rFonts w:cs="B Roya" w:hint="cs"/>
          <w:b/>
          <w:bCs/>
          <w:sz w:val="28"/>
          <w:szCs w:val="28"/>
          <w:rtl/>
        </w:rPr>
        <w:t>هدف</w:t>
      </w:r>
      <w:r w:rsidR="00365520">
        <w:rPr>
          <w:rFonts w:cs="B Roya" w:hint="cs"/>
          <w:b/>
          <w:bCs/>
          <w:sz w:val="28"/>
          <w:szCs w:val="28"/>
          <w:rtl/>
        </w:rPr>
        <w:t xml:space="preserve"> پژوهش:</w:t>
      </w:r>
      <w:r w:rsidR="004E228B" w:rsidRPr="004E228B">
        <w:rPr>
          <w:rFonts w:cs="B Roya" w:hint="cs"/>
          <w:sz w:val="28"/>
          <w:szCs w:val="28"/>
          <w:rtl/>
        </w:rPr>
        <w:t xml:space="preserve">: دست یافتن به </w:t>
      </w:r>
      <w:r w:rsidR="004E228B">
        <w:rPr>
          <w:rFonts w:cs="B Roya"/>
          <w:sz w:val="28"/>
          <w:szCs w:val="28"/>
          <w:rtl/>
        </w:rPr>
        <w:t>نظام</w:t>
      </w:r>
      <w:r w:rsidR="004E228B" w:rsidRPr="004E228B">
        <w:rPr>
          <w:rFonts w:cs="B Roya" w:hint="cs"/>
          <w:sz w:val="28"/>
          <w:szCs w:val="28"/>
          <w:rtl/>
        </w:rPr>
        <w:t xml:space="preserve"> و </w:t>
      </w:r>
      <w:r w:rsidR="004E228B">
        <w:rPr>
          <w:rFonts w:cs="B Roya"/>
          <w:sz w:val="28"/>
          <w:szCs w:val="28"/>
          <w:rtl/>
        </w:rPr>
        <w:t>جامعه‌ا</w:t>
      </w:r>
      <w:r w:rsidR="004E228B">
        <w:rPr>
          <w:rFonts w:cs="B Roya" w:hint="cs"/>
          <w:sz w:val="28"/>
          <w:szCs w:val="28"/>
          <w:rtl/>
        </w:rPr>
        <w:t>ی</w:t>
      </w:r>
      <w:r w:rsidR="004E228B" w:rsidRPr="004E228B">
        <w:rPr>
          <w:rFonts w:cs="B Roya" w:hint="cs"/>
          <w:sz w:val="28"/>
          <w:szCs w:val="28"/>
          <w:rtl/>
        </w:rPr>
        <w:t xml:space="preserve"> کارآمد، مبتنی بر مدیرانی آگاه و توانا و برنامه و طرح متقن، دقیق و استوار است. تحقق این هدف مهم متأثر از نظام مدیریتی مبتنی بر تعالیم اسلامی است که هم بر نقش کلیدی مدیران </w:t>
      </w:r>
      <w:r w:rsidR="00BD64E3">
        <w:rPr>
          <w:rFonts w:cs="B Roya"/>
          <w:sz w:val="28"/>
          <w:szCs w:val="28"/>
          <w:rtl/>
        </w:rPr>
        <w:t>به‌عنوان</w:t>
      </w:r>
      <w:r w:rsidR="004E228B" w:rsidRPr="004E228B">
        <w:rPr>
          <w:rFonts w:cs="B Roya" w:hint="cs"/>
          <w:sz w:val="28"/>
          <w:szCs w:val="28"/>
          <w:rtl/>
        </w:rPr>
        <w:t xml:space="preserve"> رهبران </w:t>
      </w:r>
      <w:r w:rsidR="004E228B">
        <w:rPr>
          <w:rFonts w:cs="B Roya"/>
          <w:sz w:val="28"/>
          <w:szCs w:val="28"/>
          <w:rtl/>
        </w:rPr>
        <w:t>سازمان‌ها</w:t>
      </w:r>
      <w:r w:rsidR="004E228B" w:rsidRPr="004E228B">
        <w:rPr>
          <w:rFonts w:cs="B Roya" w:hint="cs"/>
          <w:sz w:val="28"/>
          <w:szCs w:val="28"/>
          <w:rtl/>
        </w:rPr>
        <w:t xml:space="preserve"> و </w:t>
      </w:r>
      <w:r w:rsidR="004E228B">
        <w:rPr>
          <w:rFonts w:cs="B Roya"/>
          <w:sz w:val="28"/>
          <w:szCs w:val="28"/>
          <w:rtl/>
        </w:rPr>
        <w:t>س</w:t>
      </w:r>
      <w:r w:rsidR="004E228B">
        <w:rPr>
          <w:rFonts w:cs="B Roya" w:hint="cs"/>
          <w:sz w:val="28"/>
          <w:szCs w:val="28"/>
          <w:rtl/>
        </w:rPr>
        <w:t>ی</w:t>
      </w:r>
      <w:r w:rsidR="004E228B">
        <w:rPr>
          <w:rFonts w:cs="B Roya" w:hint="eastAsia"/>
          <w:sz w:val="28"/>
          <w:szCs w:val="28"/>
          <w:rtl/>
        </w:rPr>
        <w:t>ستم‌ها</w:t>
      </w:r>
      <w:r w:rsidR="004E228B" w:rsidRPr="004E228B">
        <w:rPr>
          <w:rFonts w:cs="B Roya" w:hint="cs"/>
          <w:sz w:val="28"/>
          <w:szCs w:val="28"/>
          <w:rtl/>
        </w:rPr>
        <w:t xml:space="preserve"> بسیار تأکید شده است و هم بر محتوای آسمانی از </w:t>
      </w:r>
      <w:r w:rsidR="004E228B">
        <w:rPr>
          <w:rFonts w:cs="B Roya"/>
          <w:sz w:val="28"/>
          <w:szCs w:val="28"/>
          <w:rtl/>
        </w:rPr>
        <w:t>برنامه‌ر</w:t>
      </w:r>
      <w:r w:rsidR="004E228B">
        <w:rPr>
          <w:rFonts w:cs="B Roya" w:hint="cs"/>
          <w:sz w:val="28"/>
          <w:szCs w:val="28"/>
          <w:rtl/>
        </w:rPr>
        <w:t>ی</w:t>
      </w:r>
      <w:r w:rsidR="004E228B">
        <w:rPr>
          <w:rFonts w:cs="B Roya" w:hint="eastAsia"/>
          <w:sz w:val="28"/>
          <w:szCs w:val="28"/>
          <w:rtl/>
        </w:rPr>
        <w:t>ز</w:t>
      </w:r>
      <w:r w:rsidR="004E228B">
        <w:rPr>
          <w:rFonts w:cs="B Roya" w:hint="cs"/>
          <w:sz w:val="28"/>
          <w:szCs w:val="28"/>
          <w:rtl/>
        </w:rPr>
        <w:t>ی</w:t>
      </w:r>
      <w:r w:rsidR="004E228B" w:rsidRPr="004E228B">
        <w:rPr>
          <w:rFonts w:cs="B Roya" w:hint="cs"/>
          <w:sz w:val="28"/>
          <w:szCs w:val="28"/>
          <w:rtl/>
        </w:rPr>
        <w:t xml:space="preserve">، </w:t>
      </w:r>
      <w:r w:rsidR="00BD64E3">
        <w:rPr>
          <w:rFonts w:cs="B Roya"/>
          <w:sz w:val="28"/>
          <w:szCs w:val="28"/>
          <w:rtl/>
        </w:rPr>
        <w:t>سازمان‌ده</w:t>
      </w:r>
      <w:r w:rsidR="00BD64E3">
        <w:rPr>
          <w:rFonts w:cs="B Roya" w:hint="cs"/>
          <w:sz w:val="28"/>
          <w:szCs w:val="28"/>
          <w:rtl/>
        </w:rPr>
        <w:t>ی</w:t>
      </w:r>
      <w:r w:rsidR="004E228B" w:rsidRPr="004E228B">
        <w:rPr>
          <w:rFonts w:cs="B Roya" w:hint="cs"/>
          <w:sz w:val="28"/>
          <w:szCs w:val="28"/>
          <w:rtl/>
        </w:rPr>
        <w:t xml:space="preserve">، گزینش، اصلاح رفتار و </w:t>
      </w:r>
      <w:r w:rsidR="00BD64E3">
        <w:rPr>
          <w:rFonts w:cs="B Roya"/>
          <w:sz w:val="28"/>
          <w:szCs w:val="28"/>
          <w:rtl/>
        </w:rPr>
        <w:t>فرهنگ‌سازمان</w:t>
      </w:r>
      <w:r w:rsidR="00BD64E3">
        <w:rPr>
          <w:rFonts w:cs="B Roya" w:hint="cs"/>
          <w:sz w:val="28"/>
          <w:szCs w:val="28"/>
          <w:rtl/>
        </w:rPr>
        <w:t>ی</w:t>
      </w:r>
      <w:r w:rsidR="004E228B" w:rsidRPr="004E228B">
        <w:rPr>
          <w:rFonts w:cs="B Roya" w:hint="cs"/>
          <w:sz w:val="28"/>
          <w:szCs w:val="28"/>
          <w:rtl/>
        </w:rPr>
        <w:t xml:space="preserve"> نیز پافشاری شده است. بنابراین هدف این </w:t>
      </w:r>
      <w:r w:rsidR="004E228B">
        <w:rPr>
          <w:rFonts w:cs="B Roya" w:hint="cs"/>
          <w:sz w:val="28"/>
          <w:szCs w:val="28"/>
          <w:rtl/>
        </w:rPr>
        <w:t>پژوهش</w:t>
      </w:r>
      <w:r w:rsidR="004E228B" w:rsidRPr="004E228B">
        <w:rPr>
          <w:rFonts w:cs="B Roya" w:hint="cs"/>
          <w:sz w:val="28"/>
          <w:szCs w:val="28"/>
          <w:rtl/>
        </w:rPr>
        <w:t xml:space="preserve"> کشف </w:t>
      </w:r>
      <w:r w:rsidR="004E228B">
        <w:rPr>
          <w:rFonts w:cs="B Roya"/>
          <w:sz w:val="28"/>
          <w:szCs w:val="28"/>
          <w:rtl/>
        </w:rPr>
        <w:t>مؤلفه‌ها</w:t>
      </w:r>
      <w:r w:rsidR="004E228B">
        <w:rPr>
          <w:rFonts w:cs="B Roya" w:hint="cs"/>
          <w:sz w:val="28"/>
          <w:szCs w:val="28"/>
          <w:rtl/>
        </w:rPr>
        <w:t>ی</w:t>
      </w:r>
      <w:r w:rsidR="004E228B" w:rsidRPr="004E228B">
        <w:rPr>
          <w:rFonts w:cs="B Roya" w:hint="cs"/>
          <w:sz w:val="28"/>
          <w:szCs w:val="28"/>
          <w:rtl/>
        </w:rPr>
        <w:t xml:space="preserve"> نظام مدیریتی اسلامی از منظر حضرت علامه مصباح یزدی، فقیه، فیلسوف و مفسر قرآن کریم است</w:t>
      </w:r>
      <w:r w:rsidR="004E228B">
        <w:rPr>
          <w:rFonts w:cs="B Roya" w:hint="cs"/>
          <w:sz w:val="28"/>
          <w:szCs w:val="28"/>
          <w:rtl/>
        </w:rPr>
        <w:t>.</w:t>
      </w:r>
    </w:p>
    <w:p w14:paraId="0AC0BFD7" w14:textId="3333CB5D" w:rsidR="00780E5F" w:rsidRPr="00780E5F" w:rsidRDefault="00C85A9A" w:rsidP="004E228B">
      <w:pPr>
        <w:spacing w:line="240" w:lineRule="auto"/>
        <w:jc w:val="lowKashida"/>
        <w:rPr>
          <w:rFonts w:cs="B Roya"/>
          <w:sz w:val="28"/>
          <w:szCs w:val="28"/>
        </w:rPr>
      </w:pPr>
      <w:r>
        <w:rPr>
          <w:rFonts w:cs="B Roya" w:hint="cs"/>
          <w:b/>
          <w:bCs/>
          <w:sz w:val="28"/>
          <w:szCs w:val="28"/>
          <w:rtl/>
        </w:rPr>
        <w:t>روش پژوهش</w:t>
      </w:r>
      <w:r w:rsidRPr="00CA495D">
        <w:rPr>
          <w:rFonts w:cs="B Roya" w:hint="cs"/>
          <w:b/>
          <w:bCs/>
          <w:sz w:val="28"/>
          <w:szCs w:val="28"/>
          <w:rtl/>
        </w:rPr>
        <w:t>:</w:t>
      </w:r>
      <w:r w:rsidR="00780E5F">
        <w:rPr>
          <w:rFonts w:cs="B Roya" w:hint="cs"/>
          <w:sz w:val="28"/>
          <w:szCs w:val="28"/>
          <w:rtl/>
        </w:rPr>
        <w:t xml:space="preserve"> </w:t>
      </w:r>
      <w:r w:rsidR="004E228B">
        <w:rPr>
          <w:rFonts w:cs="B Roya" w:hint="cs"/>
          <w:sz w:val="28"/>
          <w:szCs w:val="28"/>
          <w:rtl/>
        </w:rPr>
        <w:t>تحقیق</w:t>
      </w:r>
      <w:r w:rsidR="004E228B" w:rsidRPr="004E228B">
        <w:rPr>
          <w:rFonts w:cs="B Roya" w:hint="cs"/>
          <w:sz w:val="28"/>
          <w:szCs w:val="28"/>
          <w:rtl/>
        </w:rPr>
        <w:t xml:space="preserve"> حاضر تلاش دارد به شیوه نقلی و تحلیلی نظام مدیریتی اسلامی را از منظر حضرت علامه </w:t>
      </w:r>
      <w:r w:rsidR="004E228B">
        <w:rPr>
          <w:rFonts w:cs="B Roya" w:hint="cs"/>
          <w:sz w:val="28"/>
          <w:szCs w:val="28"/>
          <w:rtl/>
        </w:rPr>
        <w:t>آیت‌الله مصباح یزدی (ره)</w:t>
      </w:r>
      <w:r w:rsidR="004E228B" w:rsidRPr="004E228B">
        <w:rPr>
          <w:rFonts w:cs="B Roya" w:hint="cs"/>
          <w:sz w:val="28"/>
          <w:szCs w:val="28"/>
          <w:rtl/>
        </w:rPr>
        <w:t xml:space="preserve"> توصیف و تحلیل نماید.</w:t>
      </w:r>
    </w:p>
    <w:p w14:paraId="00302B44" w14:textId="638E827A" w:rsidR="00E34B03" w:rsidRDefault="00923C5F" w:rsidP="004E228B">
      <w:pPr>
        <w:spacing w:line="240" w:lineRule="auto"/>
        <w:jc w:val="lowKashida"/>
        <w:rPr>
          <w:rFonts w:cs="B Roya"/>
          <w:b/>
          <w:bCs/>
          <w:sz w:val="28"/>
          <w:szCs w:val="28"/>
          <w:rtl/>
        </w:rPr>
      </w:pPr>
      <w:r>
        <w:rPr>
          <w:rFonts w:cs="B Roya" w:hint="cs"/>
          <w:b/>
          <w:bCs/>
          <w:sz w:val="28"/>
          <w:szCs w:val="28"/>
          <w:rtl/>
        </w:rPr>
        <w:t>ی</w:t>
      </w:r>
      <w:r>
        <w:rPr>
          <w:rFonts w:cs="B Roya" w:hint="eastAsia"/>
          <w:b/>
          <w:bCs/>
          <w:sz w:val="28"/>
          <w:szCs w:val="28"/>
          <w:rtl/>
        </w:rPr>
        <w:t>افته‌ها</w:t>
      </w:r>
      <w:r w:rsidR="0038222F">
        <w:rPr>
          <w:rFonts w:cs="B Roya" w:hint="cs"/>
          <w:b/>
          <w:bCs/>
          <w:sz w:val="28"/>
          <w:szCs w:val="28"/>
          <w:rtl/>
        </w:rPr>
        <w:t xml:space="preserve"> و </w:t>
      </w:r>
      <w:r>
        <w:rPr>
          <w:rFonts w:cs="B Roya" w:hint="cs"/>
          <w:b/>
          <w:bCs/>
          <w:sz w:val="28"/>
          <w:szCs w:val="28"/>
          <w:rtl/>
        </w:rPr>
        <w:t>نتیجه‌گیری</w:t>
      </w:r>
      <w:r w:rsidR="0038222F">
        <w:rPr>
          <w:rFonts w:cs="B Roya" w:hint="cs"/>
          <w:b/>
          <w:bCs/>
          <w:sz w:val="28"/>
          <w:szCs w:val="28"/>
          <w:rtl/>
        </w:rPr>
        <w:t xml:space="preserve"> پژوهش:</w:t>
      </w:r>
      <w:r w:rsidR="00780E5F">
        <w:rPr>
          <w:rFonts w:cs="B Roya" w:hint="cs"/>
          <w:b/>
          <w:bCs/>
          <w:sz w:val="28"/>
          <w:szCs w:val="28"/>
          <w:rtl/>
        </w:rPr>
        <w:t xml:space="preserve"> </w:t>
      </w:r>
      <w:r w:rsidR="004E228B" w:rsidRPr="004E228B">
        <w:rPr>
          <w:rFonts w:cs="B Roya" w:hint="cs"/>
          <w:sz w:val="28"/>
          <w:szCs w:val="28"/>
          <w:rtl/>
        </w:rPr>
        <w:t xml:space="preserve">در این </w:t>
      </w:r>
      <w:r w:rsidR="004E228B">
        <w:rPr>
          <w:rFonts w:cs="B Roya" w:hint="cs"/>
          <w:sz w:val="28"/>
          <w:szCs w:val="28"/>
          <w:rtl/>
        </w:rPr>
        <w:t>پژوهش</w:t>
      </w:r>
      <w:r w:rsidR="004E228B" w:rsidRPr="004E228B">
        <w:rPr>
          <w:rFonts w:cs="B Roya" w:hint="cs"/>
          <w:sz w:val="28"/>
          <w:szCs w:val="28"/>
          <w:rtl/>
        </w:rPr>
        <w:t xml:space="preserve"> تلاش شده است </w:t>
      </w:r>
      <w:r w:rsidR="004E228B">
        <w:rPr>
          <w:rFonts w:cs="B Roya"/>
          <w:sz w:val="28"/>
          <w:szCs w:val="28"/>
          <w:rtl/>
        </w:rPr>
        <w:t>مؤلفه‌های</w:t>
      </w:r>
      <w:r w:rsidR="004E228B" w:rsidRPr="004E228B">
        <w:rPr>
          <w:rFonts w:cs="B Roya" w:hint="cs"/>
          <w:sz w:val="28"/>
          <w:szCs w:val="28"/>
          <w:rtl/>
        </w:rPr>
        <w:t xml:space="preserve"> مدیریت را از منظر علامه مصباح </w:t>
      </w:r>
      <w:r w:rsidR="004E228B">
        <w:rPr>
          <w:rFonts w:cs="B Roya" w:hint="cs"/>
          <w:sz w:val="28"/>
          <w:szCs w:val="28"/>
          <w:rtl/>
        </w:rPr>
        <w:t>ی</w:t>
      </w:r>
      <w:r w:rsidR="004E228B">
        <w:rPr>
          <w:rFonts w:cs="B Roya" w:hint="eastAsia"/>
          <w:sz w:val="28"/>
          <w:szCs w:val="28"/>
          <w:rtl/>
        </w:rPr>
        <w:t>زد</w:t>
      </w:r>
      <w:r w:rsidR="004E228B">
        <w:rPr>
          <w:rFonts w:cs="B Roya" w:hint="cs"/>
          <w:sz w:val="28"/>
          <w:szCs w:val="28"/>
          <w:rtl/>
        </w:rPr>
        <w:t>ی</w:t>
      </w:r>
      <w:r w:rsidR="004E228B">
        <w:rPr>
          <w:rFonts w:cs="B Roya"/>
          <w:sz w:val="28"/>
          <w:szCs w:val="28"/>
          <w:rtl/>
        </w:rPr>
        <w:t xml:space="preserve"> (</w:t>
      </w:r>
      <w:r w:rsidR="004E228B" w:rsidRPr="004E228B">
        <w:rPr>
          <w:rFonts w:cs="B Roya" w:hint="cs"/>
          <w:sz w:val="28"/>
          <w:szCs w:val="28"/>
          <w:rtl/>
        </w:rPr>
        <w:t xml:space="preserve">ره) با </w:t>
      </w:r>
      <w:r w:rsidR="004E228B">
        <w:rPr>
          <w:rFonts w:cs="B Roya" w:hint="cs"/>
          <w:sz w:val="28"/>
          <w:szCs w:val="28"/>
          <w:rtl/>
        </w:rPr>
        <w:t>تکیه‌بر</w:t>
      </w:r>
      <w:r w:rsidR="004E228B" w:rsidRPr="004E228B">
        <w:rPr>
          <w:rFonts w:cs="B Roya" w:hint="cs"/>
          <w:sz w:val="28"/>
          <w:szCs w:val="28"/>
          <w:rtl/>
        </w:rPr>
        <w:t xml:space="preserve"> منابع اسلامی بر اساس قاعده 4+2 استخراج نماید و </w:t>
      </w:r>
      <w:r w:rsidR="004E228B">
        <w:rPr>
          <w:rFonts w:cs="B Roya" w:hint="cs"/>
          <w:sz w:val="28"/>
          <w:szCs w:val="28"/>
          <w:rtl/>
        </w:rPr>
        <w:t>آن‌ها</w:t>
      </w:r>
      <w:r w:rsidR="004E228B" w:rsidRPr="004E228B">
        <w:rPr>
          <w:rFonts w:cs="B Roya" w:hint="cs"/>
          <w:sz w:val="28"/>
          <w:szCs w:val="28"/>
          <w:rtl/>
        </w:rPr>
        <w:t xml:space="preserve"> را در جهت </w:t>
      </w:r>
      <w:r w:rsidR="00BD64E3">
        <w:rPr>
          <w:rFonts w:cs="B Roya"/>
          <w:sz w:val="28"/>
          <w:szCs w:val="28"/>
          <w:rtl/>
        </w:rPr>
        <w:t>فراهم آور</w:t>
      </w:r>
      <w:r w:rsidR="00BD64E3">
        <w:rPr>
          <w:rFonts w:cs="B Roya" w:hint="cs"/>
          <w:sz w:val="28"/>
          <w:szCs w:val="28"/>
          <w:rtl/>
        </w:rPr>
        <w:t>ی</w:t>
      </w:r>
      <w:r w:rsidR="004E228B" w:rsidRPr="004E228B">
        <w:rPr>
          <w:rFonts w:cs="B Roya" w:hint="cs"/>
          <w:sz w:val="28"/>
          <w:szCs w:val="28"/>
          <w:rtl/>
        </w:rPr>
        <w:t xml:space="preserve"> مدیریت مؤثر در محورهای وظایف سازمانی، منابع انسانی، رفتارسازمانی و </w:t>
      </w:r>
      <w:r w:rsidR="00BD64E3">
        <w:rPr>
          <w:rFonts w:cs="B Roya"/>
          <w:sz w:val="28"/>
          <w:szCs w:val="28"/>
          <w:rtl/>
        </w:rPr>
        <w:t>فرهنگ‌سازمان</w:t>
      </w:r>
      <w:r w:rsidR="00BD64E3">
        <w:rPr>
          <w:rFonts w:cs="B Roya" w:hint="cs"/>
          <w:sz w:val="28"/>
          <w:szCs w:val="28"/>
          <w:rtl/>
        </w:rPr>
        <w:t>ی</w:t>
      </w:r>
      <w:r w:rsidR="004E228B" w:rsidRPr="004E228B">
        <w:rPr>
          <w:rFonts w:cs="B Roya" w:hint="cs"/>
          <w:sz w:val="28"/>
          <w:szCs w:val="28"/>
          <w:rtl/>
        </w:rPr>
        <w:t xml:space="preserve"> طبقه‌بندی کرده و حوزه‌های </w:t>
      </w:r>
      <w:r w:rsidR="004E228B">
        <w:rPr>
          <w:rFonts w:cs="B Roya" w:hint="cs"/>
          <w:sz w:val="28"/>
          <w:szCs w:val="28"/>
          <w:rtl/>
        </w:rPr>
        <w:t>آن‌ها</w:t>
      </w:r>
      <w:r w:rsidR="004E228B" w:rsidRPr="004E228B">
        <w:rPr>
          <w:rFonts w:cs="B Roya" w:hint="cs"/>
          <w:sz w:val="28"/>
          <w:szCs w:val="28"/>
          <w:rtl/>
        </w:rPr>
        <w:t xml:space="preserve"> را شناسایی نماید. در بررسی‌های </w:t>
      </w:r>
      <w:r w:rsidR="00BD64E3">
        <w:rPr>
          <w:rFonts w:cs="B Roya"/>
          <w:sz w:val="28"/>
          <w:szCs w:val="28"/>
          <w:rtl/>
        </w:rPr>
        <w:t>به‌عمل‌آمده</w:t>
      </w:r>
      <w:r w:rsidR="004E228B" w:rsidRPr="004E228B">
        <w:rPr>
          <w:rFonts w:cs="B Roya" w:hint="cs"/>
          <w:sz w:val="28"/>
          <w:szCs w:val="28"/>
          <w:rtl/>
        </w:rPr>
        <w:t xml:space="preserve">، در آثار حضرت علامه دین مبین اسلام در چهار محور مدیریت و دو عرصه آن </w:t>
      </w:r>
      <w:r w:rsidR="00BD64E3">
        <w:rPr>
          <w:rFonts w:cs="B Roya"/>
          <w:sz w:val="28"/>
          <w:szCs w:val="28"/>
          <w:rtl/>
        </w:rPr>
        <w:t>د</w:t>
      </w:r>
      <w:r w:rsidR="00BD64E3">
        <w:rPr>
          <w:rFonts w:cs="B Roya" w:hint="cs"/>
          <w:sz w:val="28"/>
          <w:szCs w:val="28"/>
          <w:rtl/>
        </w:rPr>
        <w:t>ی</w:t>
      </w:r>
      <w:r w:rsidR="00BD64E3">
        <w:rPr>
          <w:rFonts w:cs="B Roya" w:hint="eastAsia"/>
          <w:sz w:val="28"/>
          <w:szCs w:val="28"/>
          <w:rtl/>
        </w:rPr>
        <w:t>دگاه‌ها</w:t>
      </w:r>
      <w:r w:rsidR="00BD64E3">
        <w:rPr>
          <w:rFonts w:cs="B Roya" w:hint="cs"/>
          <w:sz w:val="28"/>
          <w:szCs w:val="28"/>
          <w:rtl/>
        </w:rPr>
        <w:t>ی</w:t>
      </w:r>
      <w:r w:rsidR="004E228B" w:rsidRPr="004E228B">
        <w:rPr>
          <w:rFonts w:cs="B Roya" w:hint="cs"/>
          <w:sz w:val="28"/>
          <w:szCs w:val="28"/>
          <w:rtl/>
        </w:rPr>
        <w:t xml:space="preserve"> بدیع و </w:t>
      </w:r>
      <w:r w:rsidR="00BD64E3">
        <w:rPr>
          <w:rFonts w:cs="B Roya"/>
          <w:sz w:val="28"/>
          <w:szCs w:val="28"/>
          <w:rtl/>
        </w:rPr>
        <w:t>مؤثر</w:t>
      </w:r>
      <w:r w:rsidR="00BD64E3">
        <w:rPr>
          <w:rFonts w:cs="B Roya" w:hint="cs"/>
          <w:sz w:val="28"/>
          <w:szCs w:val="28"/>
          <w:rtl/>
        </w:rPr>
        <w:t>ی</w:t>
      </w:r>
      <w:r w:rsidR="004E228B" w:rsidRPr="004E228B">
        <w:rPr>
          <w:rFonts w:cs="B Roya" w:hint="cs"/>
          <w:sz w:val="28"/>
          <w:szCs w:val="28"/>
          <w:rtl/>
        </w:rPr>
        <w:t xml:space="preserve"> دارد.</w:t>
      </w:r>
    </w:p>
    <w:p w14:paraId="0BDEDB02" w14:textId="01DDE604" w:rsidR="00780E5F" w:rsidRPr="00165E33" w:rsidRDefault="00165E33" w:rsidP="004E228B">
      <w:pPr>
        <w:spacing w:line="240" w:lineRule="auto"/>
        <w:jc w:val="lowKashida"/>
        <w:rPr>
          <w:rFonts w:cs="B Roya"/>
          <w:sz w:val="28"/>
          <w:szCs w:val="28"/>
          <w:rtl/>
        </w:rPr>
      </w:pPr>
      <w:r w:rsidRPr="00CA495D">
        <w:rPr>
          <w:rFonts w:cs="B Roya" w:hint="cs"/>
          <w:b/>
          <w:bCs/>
          <w:sz w:val="28"/>
          <w:szCs w:val="28"/>
          <w:rtl/>
        </w:rPr>
        <w:t>واژگان کلیدی:</w:t>
      </w:r>
      <w:r>
        <w:rPr>
          <w:rFonts w:cs="B Roya" w:hint="cs"/>
          <w:sz w:val="28"/>
          <w:szCs w:val="28"/>
          <w:rtl/>
        </w:rPr>
        <w:t xml:space="preserve"> </w:t>
      </w:r>
      <w:r w:rsidR="004E228B" w:rsidRPr="004E228B">
        <w:rPr>
          <w:rFonts w:cs="B Roya" w:hint="cs"/>
          <w:sz w:val="28"/>
          <w:szCs w:val="28"/>
          <w:rtl/>
        </w:rPr>
        <w:t>علامه مصباح یزدی، مدیریت، وظایف مد</w:t>
      </w:r>
      <w:r w:rsidR="004E228B">
        <w:rPr>
          <w:rFonts w:cs="B Roya" w:hint="cs"/>
          <w:sz w:val="28"/>
          <w:szCs w:val="28"/>
          <w:rtl/>
        </w:rPr>
        <w:t>یر، منابع انسانی، رفتارسازمانی،</w:t>
      </w:r>
      <w:r w:rsidR="004E228B" w:rsidRPr="004E228B">
        <w:rPr>
          <w:rFonts w:cs="B Roya" w:hint="cs"/>
          <w:sz w:val="28"/>
          <w:szCs w:val="28"/>
          <w:rtl/>
        </w:rPr>
        <w:t xml:space="preserve"> </w:t>
      </w:r>
      <w:r w:rsidR="004E228B">
        <w:rPr>
          <w:rFonts w:cs="B Roya"/>
          <w:sz w:val="28"/>
          <w:szCs w:val="28"/>
          <w:rtl/>
        </w:rPr>
        <w:t>فرهنگ‌سازمان</w:t>
      </w:r>
      <w:r w:rsidR="004E228B">
        <w:rPr>
          <w:rFonts w:cs="B Roya" w:hint="cs"/>
          <w:sz w:val="28"/>
          <w:szCs w:val="28"/>
          <w:rtl/>
        </w:rPr>
        <w:t>ی</w:t>
      </w:r>
    </w:p>
    <w:p w14:paraId="00F6C1A1" w14:textId="6BF29B07" w:rsidR="00D23074" w:rsidRPr="00A603FD" w:rsidRDefault="00D23074" w:rsidP="0038222F">
      <w:pPr>
        <w:spacing w:line="240" w:lineRule="auto"/>
        <w:jc w:val="lowKashida"/>
        <w:rPr>
          <w:rFonts w:cs="B Roya"/>
          <w:sz w:val="28"/>
          <w:szCs w:val="28"/>
          <w:rtl/>
        </w:rPr>
      </w:pPr>
    </w:p>
    <w:sectPr w:rsidR="00D23074" w:rsidRPr="00A603FD" w:rsidSect="005107A3">
      <w:pgSz w:w="11906" w:h="16838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0D232A" w14:textId="77777777" w:rsidR="00D0546B" w:rsidRDefault="00D0546B" w:rsidP="00874DF6">
      <w:pPr>
        <w:spacing w:after="0" w:line="240" w:lineRule="auto"/>
      </w:pPr>
      <w:r>
        <w:separator/>
      </w:r>
    </w:p>
  </w:endnote>
  <w:endnote w:type="continuationSeparator" w:id="0">
    <w:p w14:paraId="751A97B5" w14:textId="77777777" w:rsidR="00D0546B" w:rsidRDefault="00D0546B" w:rsidP="00874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70C54C" w14:textId="77777777" w:rsidR="00D0546B" w:rsidRDefault="00D0546B" w:rsidP="00874DF6">
      <w:pPr>
        <w:spacing w:after="0" w:line="240" w:lineRule="auto"/>
      </w:pPr>
      <w:r>
        <w:separator/>
      </w:r>
    </w:p>
  </w:footnote>
  <w:footnote w:type="continuationSeparator" w:id="0">
    <w:p w14:paraId="16407494" w14:textId="77777777" w:rsidR="00D0546B" w:rsidRDefault="00D0546B" w:rsidP="00874DF6">
      <w:pPr>
        <w:spacing w:after="0" w:line="240" w:lineRule="auto"/>
      </w:pPr>
      <w:r>
        <w:continuationSeparator/>
      </w:r>
    </w:p>
  </w:footnote>
  <w:footnote w:id="1">
    <w:p w14:paraId="46EA3EC6" w14:textId="500C09D4" w:rsidR="00D64669" w:rsidRPr="00874DF6" w:rsidRDefault="00D64669" w:rsidP="00BD64E3">
      <w:pPr>
        <w:pStyle w:val="FootnoteText"/>
        <w:rPr>
          <w:rFonts w:cs="B Roya" w:hint="cs"/>
          <w:rtl/>
        </w:rPr>
      </w:pPr>
      <w:r w:rsidRPr="00874DF6">
        <w:rPr>
          <w:rStyle w:val="FootnoteReference"/>
          <w:rFonts w:cs="B Roya"/>
        </w:rPr>
        <w:footnoteRef/>
      </w:r>
      <w:r w:rsidR="00572FB2">
        <w:rPr>
          <w:rFonts w:cs="B Roya"/>
          <w:rtl/>
        </w:rPr>
        <w:t xml:space="preserve"> </w:t>
      </w:r>
      <w:r w:rsidR="00BD64E3">
        <w:rPr>
          <w:rFonts w:cs="B Roya"/>
          <w:rtl/>
        </w:rPr>
        <w:t>دانش‌آموخته</w:t>
      </w:r>
      <w:r w:rsidR="004E228B">
        <w:rPr>
          <w:rFonts w:cs="B Roya" w:hint="cs"/>
          <w:rtl/>
        </w:rPr>
        <w:t xml:space="preserve"> دکتری</w:t>
      </w:r>
      <w:r w:rsidR="000B5A32">
        <w:rPr>
          <w:rFonts w:cs="B Roya" w:hint="cs"/>
          <w:rtl/>
        </w:rPr>
        <w:t xml:space="preserve"> مؤسسه آموزشی و پژوهشی امام خمینی (ره)</w:t>
      </w:r>
      <w:r w:rsidR="002E12F4">
        <w:rPr>
          <w:rFonts w:cs="B Roya" w:hint="cs"/>
          <w:rtl/>
        </w:rPr>
        <w:t>؛</w:t>
      </w:r>
      <w:r w:rsidR="00BD64E3">
        <w:rPr>
          <w:rFonts w:cs="B Roya" w:hint="cs"/>
          <w:rtl/>
        </w:rPr>
        <w:t xml:space="preserve"> </w:t>
      </w:r>
      <w:r w:rsidR="00BD64E3" w:rsidRPr="00BD64E3">
        <w:rPr>
          <w:rFonts w:cs="B Roya"/>
        </w:rPr>
        <w:t>rghaz@ymail.com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A480D"/>
    <w:multiLevelType w:val="hybridMultilevel"/>
    <w:tmpl w:val="3288FF2E"/>
    <w:lvl w:ilvl="0" w:tplc="6F78BBB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D2CE3"/>
    <w:multiLevelType w:val="hybridMultilevel"/>
    <w:tmpl w:val="8EB68514"/>
    <w:lvl w:ilvl="0" w:tplc="484044F2">
      <w:start w:val="1"/>
      <w:numFmt w:val="decimal"/>
      <w:suff w:val="space"/>
      <w:lvlText w:val="%1."/>
      <w:lvlJc w:val="left"/>
      <w:pPr>
        <w:ind w:left="0" w:firstLine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7574C"/>
    <w:multiLevelType w:val="hybridMultilevel"/>
    <w:tmpl w:val="50CCFD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682608"/>
    <w:multiLevelType w:val="hybridMultilevel"/>
    <w:tmpl w:val="41EC7F88"/>
    <w:lvl w:ilvl="0" w:tplc="3202D118">
      <w:start w:val="5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8AA"/>
    <w:rsid w:val="00014954"/>
    <w:rsid w:val="000169C8"/>
    <w:rsid w:val="00025EC2"/>
    <w:rsid w:val="0004528D"/>
    <w:rsid w:val="00053AEE"/>
    <w:rsid w:val="0008769F"/>
    <w:rsid w:val="000A659C"/>
    <w:rsid w:val="000B5A32"/>
    <w:rsid w:val="000E06F1"/>
    <w:rsid w:val="0010363E"/>
    <w:rsid w:val="001036A4"/>
    <w:rsid w:val="00165E33"/>
    <w:rsid w:val="00173571"/>
    <w:rsid w:val="00173D12"/>
    <w:rsid w:val="0017758C"/>
    <w:rsid w:val="001A1702"/>
    <w:rsid w:val="001B4AD8"/>
    <w:rsid w:val="00224002"/>
    <w:rsid w:val="002518BA"/>
    <w:rsid w:val="00287A5D"/>
    <w:rsid w:val="002E12F4"/>
    <w:rsid w:val="00335346"/>
    <w:rsid w:val="00336BA2"/>
    <w:rsid w:val="00342DE5"/>
    <w:rsid w:val="00365520"/>
    <w:rsid w:val="0038222F"/>
    <w:rsid w:val="003E4C57"/>
    <w:rsid w:val="0041150C"/>
    <w:rsid w:val="004304C3"/>
    <w:rsid w:val="004477B0"/>
    <w:rsid w:val="00485F58"/>
    <w:rsid w:val="00491448"/>
    <w:rsid w:val="004E228B"/>
    <w:rsid w:val="005107A3"/>
    <w:rsid w:val="00512BF8"/>
    <w:rsid w:val="00537B27"/>
    <w:rsid w:val="00554F88"/>
    <w:rsid w:val="00555892"/>
    <w:rsid w:val="005564CC"/>
    <w:rsid w:val="005634F4"/>
    <w:rsid w:val="00571F94"/>
    <w:rsid w:val="00572FB2"/>
    <w:rsid w:val="005931DC"/>
    <w:rsid w:val="005A05A3"/>
    <w:rsid w:val="005A240C"/>
    <w:rsid w:val="005D6B94"/>
    <w:rsid w:val="005D7275"/>
    <w:rsid w:val="00617300"/>
    <w:rsid w:val="00675834"/>
    <w:rsid w:val="006A0D76"/>
    <w:rsid w:val="006F39B5"/>
    <w:rsid w:val="006F6C3E"/>
    <w:rsid w:val="0071198D"/>
    <w:rsid w:val="00717CB1"/>
    <w:rsid w:val="00745F72"/>
    <w:rsid w:val="00780553"/>
    <w:rsid w:val="00780E5F"/>
    <w:rsid w:val="007B3784"/>
    <w:rsid w:val="007B4551"/>
    <w:rsid w:val="007C13FC"/>
    <w:rsid w:val="007C1851"/>
    <w:rsid w:val="007E094B"/>
    <w:rsid w:val="007E5BA3"/>
    <w:rsid w:val="0082152D"/>
    <w:rsid w:val="008279C1"/>
    <w:rsid w:val="00853688"/>
    <w:rsid w:val="00874DF6"/>
    <w:rsid w:val="008758AA"/>
    <w:rsid w:val="00882128"/>
    <w:rsid w:val="008B6EBC"/>
    <w:rsid w:val="008F4DFB"/>
    <w:rsid w:val="00904705"/>
    <w:rsid w:val="00923C5F"/>
    <w:rsid w:val="009377A8"/>
    <w:rsid w:val="00964AE6"/>
    <w:rsid w:val="00964B1F"/>
    <w:rsid w:val="009B7778"/>
    <w:rsid w:val="009D63EB"/>
    <w:rsid w:val="009E54CD"/>
    <w:rsid w:val="00A603FD"/>
    <w:rsid w:val="00A837F8"/>
    <w:rsid w:val="00AC13D6"/>
    <w:rsid w:val="00AD1BAD"/>
    <w:rsid w:val="00AE3249"/>
    <w:rsid w:val="00AF5C97"/>
    <w:rsid w:val="00AF6398"/>
    <w:rsid w:val="00B040A0"/>
    <w:rsid w:val="00B124EB"/>
    <w:rsid w:val="00B23FAB"/>
    <w:rsid w:val="00B344B3"/>
    <w:rsid w:val="00B62680"/>
    <w:rsid w:val="00BB6C8D"/>
    <w:rsid w:val="00BD64E3"/>
    <w:rsid w:val="00C06EDD"/>
    <w:rsid w:val="00C2582D"/>
    <w:rsid w:val="00C456AE"/>
    <w:rsid w:val="00C85A9A"/>
    <w:rsid w:val="00C861DD"/>
    <w:rsid w:val="00C97324"/>
    <w:rsid w:val="00CA495D"/>
    <w:rsid w:val="00CB3176"/>
    <w:rsid w:val="00CC308C"/>
    <w:rsid w:val="00CD4017"/>
    <w:rsid w:val="00D011DB"/>
    <w:rsid w:val="00D0546B"/>
    <w:rsid w:val="00D15BB5"/>
    <w:rsid w:val="00D23074"/>
    <w:rsid w:val="00D5437B"/>
    <w:rsid w:val="00D57139"/>
    <w:rsid w:val="00D6053A"/>
    <w:rsid w:val="00D64669"/>
    <w:rsid w:val="00DA3F10"/>
    <w:rsid w:val="00DC6251"/>
    <w:rsid w:val="00DD1045"/>
    <w:rsid w:val="00DE1E27"/>
    <w:rsid w:val="00E34B03"/>
    <w:rsid w:val="00E70477"/>
    <w:rsid w:val="00E9665A"/>
    <w:rsid w:val="00EC6284"/>
    <w:rsid w:val="00EC6355"/>
    <w:rsid w:val="00EF67A7"/>
    <w:rsid w:val="00F21B5A"/>
    <w:rsid w:val="00F31427"/>
    <w:rsid w:val="00F40D6C"/>
    <w:rsid w:val="00F47468"/>
    <w:rsid w:val="00F56020"/>
    <w:rsid w:val="00F863D8"/>
    <w:rsid w:val="00FB7D79"/>
    <w:rsid w:val="00FC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87168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3E4C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74D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D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4DF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74DF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F39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39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39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9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39B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9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9B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06EDD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65520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E4C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780E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3E4C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74D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D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4DF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74DF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F39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39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39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9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39B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9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9B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06EDD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65520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E4C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780E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0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57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461138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91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06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051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9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8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6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0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07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72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89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7775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328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173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2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0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41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115498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89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063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18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6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076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3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41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84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481773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44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56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280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6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39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82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93125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20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475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79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4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0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5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38384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794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313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67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3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8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4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2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0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32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2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12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99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99619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915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703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454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5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4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23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96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057188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172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712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532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8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82602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9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6FC0D59B-6415-4ADB-880A-BE2DE70F2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647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naderi</dc:creator>
  <cp:lastModifiedBy>E.N.</cp:lastModifiedBy>
  <cp:revision>6</cp:revision>
  <dcterms:created xsi:type="dcterms:W3CDTF">2022-11-01T15:43:00Z</dcterms:created>
  <dcterms:modified xsi:type="dcterms:W3CDTF">2022-11-07T03:32:00Z</dcterms:modified>
</cp:coreProperties>
</file>