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08" w:rsidRDefault="00F87696" w:rsidP="009C4E08">
      <w:pPr>
        <w:keepNext/>
        <w:keepLines/>
        <w:spacing w:before="200" w:after="0" w:line="240" w:lineRule="auto"/>
        <w:jc w:val="center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باسمه‌تعالی</w:t>
      </w:r>
    </w:p>
    <w:p w:rsidR="009C4E08" w:rsidRPr="009C4E08" w:rsidRDefault="009C4E08" w:rsidP="009C4E08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عنوان </w:t>
      </w:r>
      <w:r w:rsidR="00F87696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پایان‌نامه</w:t>
      </w: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:</w:t>
      </w:r>
    </w:p>
    <w:p w:rsidR="003C146F" w:rsidRPr="009C4E08" w:rsidRDefault="009C4E08" w:rsidP="009C4E08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</w:pP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سنت آزمایش و نقش آن در تربیت اخلاقی با تأکید بر دیدگاه حضرت </w:t>
      </w:r>
      <w:r w:rsidR="00F87696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آیت‌الله</w:t>
      </w: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مصباح یزدی</w:t>
      </w:r>
      <w:r w:rsidR="0006409C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(ره)</w:t>
      </w:r>
    </w:p>
    <w:p w:rsidR="004304C3" w:rsidRPr="00CA495D" w:rsidRDefault="00BD2223" w:rsidP="00BD222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حسن مددخانی</w:t>
      </w:r>
      <w:r w:rsidR="00874DF6" w:rsidRPr="00CA495D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:rsidR="00B23FAB" w:rsidRDefault="007D3BE1" w:rsidP="002C06FA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هدف</w:t>
      </w:r>
      <w:r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سنّت آزمایش یکی از </w:t>
      </w:r>
      <w:r w:rsidR="00F87696">
        <w:rPr>
          <w:rFonts w:cs="B Roya"/>
          <w:b/>
          <w:sz w:val="28"/>
          <w:szCs w:val="28"/>
          <w:rtl/>
        </w:rPr>
        <w:t>سنّت‌ها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الهی است که خداوند متعال با فراهم آوردن </w:t>
      </w:r>
      <w:r w:rsidR="00F87696">
        <w:rPr>
          <w:rFonts w:cs="B Roya"/>
          <w:b/>
          <w:sz w:val="28"/>
          <w:szCs w:val="28"/>
          <w:rtl/>
        </w:rPr>
        <w:t>زم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F87696">
        <w:rPr>
          <w:rFonts w:cs="B Roya" w:hint="eastAsia"/>
          <w:b/>
          <w:sz w:val="28"/>
          <w:szCs w:val="28"/>
          <w:rtl/>
        </w:rPr>
        <w:t>نه‌ها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آن، بندگان خویش را به سمت رشد و تکامل معنوی و همچنین پرورش ابعاد تربیتی </w:t>
      </w:r>
      <w:r w:rsidR="002C06FA" w:rsidRPr="002C06FA">
        <w:rPr>
          <w:rFonts w:ascii="Times New Roman" w:hAnsi="Times New Roman" w:cs="Times New Roman" w:hint="cs"/>
          <w:b/>
          <w:sz w:val="28"/>
          <w:szCs w:val="28"/>
          <w:rtl/>
        </w:rPr>
        <w:t>–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اخلاقی </w:t>
      </w:r>
      <w:r w:rsidR="00F87696">
        <w:rPr>
          <w:rFonts w:cs="B Roya"/>
          <w:b/>
          <w:sz w:val="28"/>
          <w:szCs w:val="28"/>
          <w:rtl/>
        </w:rPr>
        <w:t>آن‌ها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هدایت </w:t>
      </w:r>
      <w:r w:rsidR="00F87696">
        <w:rPr>
          <w:rFonts w:cs="B Roya"/>
          <w:b/>
          <w:sz w:val="28"/>
          <w:szCs w:val="28"/>
          <w:rtl/>
        </w:rPr>
        <w:t>م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کند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. این </w:t>
      </w:r>
      <w:r w:rsidR="00F87696">
        <w:rPr>
          <w:rFonts w:cs="B Roya"/>
          <w:b/>
          <w:sz w:val="28"/>
          <w:szCs w:val="28"/>
          <w:rtl/>
        </w:rPr>
        <w:t>سنت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با </w:t>
      </w:r>
      <w:r w:rsidR="00F87696">
        <w:rPr>
          <w:rFonts w:cs="B Roya" w:hint="cs"/>
          <w:b/>
          <w:sz w:val="28"/>
          <w:szCs w:val="28"/>
          <w:rtl/>
        </w:rPr>
        <w:t>تک‌تک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</w:t>
      </w:r>
      <w:r w:rsidR="00F87696">
        <w:rPr>
          <w:rFonts w:cs="B Roya"/>
          <w:b/>
          <w:sz w:val="28"/>
          <w:szCs w:val="28"/>
          <w:rtl/>
        </w:rPr>
        <w:t>رفتارها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انسان پ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وند خورده است و </w:t>
      </w:r>
      <w:r w:rsidR="00F87696">
        <w:rPr>
          <w:rFonts w:cs="B Roya" w:hint="cs"/>
          <w:b/>
          <w:sz w:val="28"/>
          <w:szCs w:val="28"/>
          <w:rtl/>
        </w:rPr>
        <w:t>به‌سختی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م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</w:rPr>
        <w:t>‌</w:t>
      </w:r>
      <w:r w:rsidR="002C06FA" w:rsidRPr="002C06FA">
        <w:rPr>
          <w:rFonts w:cs="B Roya" w:hint="cs"/>
          <w:b/>
          <w:sz w:val="28"/>
          <w:szCs w:val="28"/>
          <w:rtl/>
        </w:rPr>
        <w:t>توان ادعا کرد که حت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ک عمل 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>ا رفتار انسان، خارج از ح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>طه 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ن سنت قرار دارد. انسان دارای سه ساحت «بینشی»، «گرایشی» و «توانشی» است و تربیت اخلاقی اهدافش را در این سه حوزه دنبال </w:t>
      </w:r>
      <w:r w:rsidR="00F87696">
        <w:rPr>
          <w:rFonts w:cs="B Roya"/>
          <w:b/>
          <w:sz w:val="28"/>
          <w:szCs w:val="28"/>
          <w:rtl/>
        </w:rPr>
        <w:t>م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کند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. هر ساحت را </w:t>
      </w:r>
      <w:r w:rsidR="00F87696">
        <w:rPr>
          <w:rFonts w:cs="B Roya"/>
          <w:b/>
          <w:sz w:val="28"/>
          <w:szCs w:val="28"/>
          <w:rtl/>
        </w:rPr>
        <w:t>م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توان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با شکوفاسازی به سمت اهداف تربیت اخلاقی جهت داد. آگاهی از نقش </w:t>
      </w:r>
      <w:r w:rsidR="00F87696">
        <w:rPr>
          <w:rFonts w:cs="B Roya"/>
          <w:b/>
          <w:sz w:val="28"/>
          <w:szCs w:val="28"/>
          <w:rtl/>
        </w:rPr>
        <w:t>آزمون‌ها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الهی در حیات بشر باعث </w:t>
      </w:r>
      <w:r w:rsidR="00F87696">
        <w:rPr>
          <w:rFonts w:cs="B Roya"/>
          <w:b/>
          <w:sz w:val="28"/>
          <w:szCs w:val="28"/>
          <w:rtl/>
        </w:rPr>
        <w:t>م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شود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تا افراد در تمامی اوقات زندگی، خود را </w:t>
      </w:r>
      <w:r w:rsidR="00F87696">
        <w:rPr>
          <w:rFonts w:cs="B Roya" w:hint="cs"/>
          <w:b/>
          <w:sz w:val="28"/>
          <w:szCs w:val="28"/>
          <w:rtl/>
        </w:rPr>
        <w:t>درصحنه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امتحان الهی ببینند و بر اساس این آگاهی، بهتر بتوانند با این </w:t>
      </w:r>
      <w:r w:rsidR="00F87696">
        <w:rPr>
          <w:rFonts w:cs="B Roya"/>
          <w:b/>
          <w:sz w:val="28"/>
          <w:szCs w:val="28"/>
          <w:rtl/>
        </w:rPr>
        <w:t>آزمون‌ها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</w:t>
      </w:r>
      <w:r w:rsidR="00F87696">
        <w:rPr>
          <w:rFonts w:cs="B Roya" w:hint="cs"/>
          <w:b/>
          <w:sz w:val="28"/>
          <w:szCs w:val="28"/>
          <w:rtl/>
        </w:rPr>
        <w:t>روبه‌رو</w:t>
      </w:r>
      <w:r w:rsidR="002C06FA" w:rsidRPr="002C06FA">
        <w:rPr>
          <w:rFonts w:cs="B Roya" w:hint="cs"/>
          <w:b/>
          <w:sz w:val="28"/>
          <w:szCs w:val="28"/>
          <w:rtl/>
        </w:rPr>
        <w:t xml:space="preserve"> شوند. به همین جهت این پژوهش به دنبال آن است که نقش سنت آزمایش در تربیت اخلاقی را تبیین نماید.</w:t>
      </w:r>
    </w:p>
    <w:p w:rsidR="00BD2223" w:rsidRPr="00BD2223" w:rsidRDefault="00BD2223" w:rsidP="00BD2223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</w:rPr>
        <w:t xml:space="preserve">روش پژوهش: </w:t>
      </w:r>
      <w:r w:rsidRPr="00BD2223">
        <w:rPr>
          <w:rFonts w:cs="B Roya" w:hint="cs"/>
          <w:b/>
          <w:sz w:val="28"/>
          <w:szCs w:val="28"/>
          <w:rtl/>
        </w:rPr>
        <w:t>روش گردآور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 اطلاعات، روش کتابخانه‌ا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 است که با مراجعه به کتب و مقالات و </w:t>
      </w:r>
      <w:r w:rsidR="00F87696">
        <w:rPr>
          <w:rFonts w:cs="B Roya"/>
          <w:b/>
          <w:sz w:val="28"/>
          <w:szCs w:val="28"/>
          <w:rtl/>
        </w:rPr>
        <w:t>پا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F87696">
        <w:rPr>
          <w:rFonts w:cs="B Roya" w:hint="eastAsia"/>
          <w:b/>
          <w:sz w:val="28"/>
          <w:szCs w:val="28"/>
          <w:rtl/>
        </w:rPr>
        <w:t>ان‌نامه‌ها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 تأل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ف 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افته در رابطه با موضوع </w:t>
      </w:r>
      <w:r w:rsidR="00F87696">
        <w:rPr>
          <w:rFonts w:cs="B Roya" w:hint="cs"/>
          <w:b/>
          <w:sz w:val="28"/>
          <w:szCs w:val="28"/>
          <w:rtl/>
        </w:rPr>
        <w:t>موردپژوهش</w:t>
      </w:r>
      <w:r w:rsidR="00F87696">
        <w:rPr>
          <w:rFonts w:cs="B Roya"/>
          <w:b/>
          <w:sz w:val="28"/>
          <w:szCs w:val="28"/>
          <w:rtl/>
        </w:rPr>
        <w:t xml:space="preserve"> </w:t>
      </w:r>
      <w:r w:rsidRPr="00BD2223">
        <w:rPr>
          <w:rFonts w:cs="B Roya" w:hint="cs"/>
          <w:b/>
          <w:sz w:val="28"/>
          <w:szCs w:val="28"/>
          <w:rtl/>
        </w:rPr>
        <w:t xml:space="preserve">و همچنین با مطالعه آثار حضرت </w:t>
      </w:r>
      <w:r w:rsidR="00F87696">
        <w:rPr>
          <w:rFonts w:cs="B Roya" w:hint="cs"/>
          <w:b/>
          <w:sz w:val="28"/>
          <w:szCs w:val="28"/>
          <w:rtl/>
        </w:rPr>
        <w:t>آیت‌الله</w:t>
      </w:r>
      <w:r w:rsidRPr="00BD2223">
        <w:rPr>
          <w:rFonts w:cs="B Roya" w:hint="cs"/>
          <w:b/>
          <w:sz w:val="28"/>
          <w:szCs w:val="28"/>
          <w:rtl/>
        </w:rPr>
        <w:t xml:space="preserve"> مصباح یزدی و بررسی </w:t>
      </w:r>
      <w:r w:rsidR="00F87696">
        <w:rPr>
          <w:rFonts w:cs="B Roya"/>
          <w:b/>
          <w:sz w:val="28"/>
          <w:szCs w:val="28"/>
          <w:rtl/>
        </w:rPr>
        <w:t>د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F87696">
        <w:rPr>
          <w:rFonts w:cs="B Roya" w:hint="eastAsia"/>
          <w:b/>
          <w:sz w:val="28"/>
          <w:szCs w:val="28"/>
          <w:rtl/>
        </w:rPr>
        <w:t>دگاه‌ها</w:t>
      </w:r>
      <w:r w:rsidRPr="00BD2223">
        <w:rPr>
          <w:rFonts w:cs="B Roya" w:hint="cs"/>
          <w:b/>
          <w:sz w:val="28"/>
          <w:szCs w:val="28"/>
          <w:rtl/>
        </w:rPr>
        <w:t xml:space="preserve"> و نقطه نظرات ایشان، گردآوری اطلاعات صورت گرفته است. روش حل مسأله در 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>ن پژوهش، توص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>ف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 - تحل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>ل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 است.</w:t>
      </w:r>
    </w:p>
    <w:p w:rsidR="003C146F" w:rsidRDefault="00B23FAB" w:rsidP="002C06FA">
      <w:pPr>
        <w:spacing w:line="240" w:lineRule="auto"/>
        <w:jc w:val="both"/>
        <w:rPr>
          <w:rFonts w:cs="B Roya"/>
          <w:b/>
          <w:sz w:val="28"/>
          <w:szCs w:val="28"/>
          <w:rtl/>
          <w:lang w:bidi="ar-SA"/>
        </w:rPr>
      </w:pPr>
      <w:r w:rsidRPr="00CA495D">
        <w:rPr>
          <w:rFonts w:cs="B Roya" w:hint="cs"/>
          <w:b/>
          <w:bCs/>
          <w:sz w:val="28"/>
          <w:szCs w:val="28"/>
          <w:rtl/>
        </w:rPr>
        <w:t>ی</w:t>
      </w:r>
      <w:r w:rsidRPr="00CA495D">
        <w:rPr>
          <w:rFonts w:cs="B Roya" w:hint="eastAsia"/>
          <w:b/>
          <w:bCs/>
          <w:sz w:val="28"/>
          <w:szCs w:val="28"/>
          <w:rtl/>
        </w:rPr>
        <w:t>افته‌ها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7D3BE1" w:rsidRPr="007D3BE1">
        <w:rPr>
          <w:rFonts w:cs="B Lotus" w:hint="cs"/>
          <w:b/>
          <w:sz w:val="26"/>
          <w:szCs w:val="26"/>
          <w:rtl/>
          <w:lang w:bidi="ar-SA"/>
        </w:rPr>
        <w:t xml:space="preserve"> 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F87696">
        <w:rPr>
          <w:rFonts w:cs="B Roya" w:hint="eastAsia"/>
          <w:b/>
          <w:sz w:val="28"/>
          <w:szCs w:val="28"/>
          <w:rtl/>
        </w:rPr>
        <w:t>افته‌ها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نشان </w:t>
      </w:r>
      <w:r w:rsidR="00F87696">
        <w:rPr>
          <w:rFonts w:cs="B Roya"/>
          <w:b/>
          <w:sz w:val="28"/>
          <w:szCs w:val="28"/>
          <w:rtl/>
        </w:rPr>
        <w:t>م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دهد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ن سنت در بُعد ب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نش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، دارا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آثار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همچون «شناخت خود»، «سنجش سطح 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مان» و «تنبّه و ب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دار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» است. شناخت و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ژگ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lang w:bidi="ar-SA"/>
        </w:rPr>
        <w:t>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ها و ضعف و </w:t>
      </w:r>
      <w:r w:rsidR="00F87696">
        <w:rPr>
          <w:rFonts w:cs="B Roya"/>
          <w:b/>
          <w:sz w:val="28"/>
          <w:szCs w:val="28"/>
          <w:rtl/>
        </w:rPr>
        <w:t>کاست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خود، باعث م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lang w:bidi="ar-SA"/>
        </w:rPr>
        <w:t>‌</w:t>
      </w:r>
      <w:r w:rsidR="00BD2223" w:rsidRPr="00BD2223">
        <w:rPr>
          <w:rFonts w:cs="B Roya" w:hint="cs"/>
          <w:b/>
          <w:sz w:val="28"/>
          <w:szCs w:val="28"/>
          <w:rtl/>
        </w:rPr>
        <w:t>شود تا انسان‌ها به ع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وب خود پ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ببرند</w:t>
      </w:r>
      <w:r w:rsidR="00F87696">
        <w:rPr>
          <w:rFonts w:cs="B Roya"/>
          <w:b/>
          <w:sz w:val="28"/>
          <w:szCs w:val="28"/>
          <w:rtl/>
        </w:rPr>
        <w:t xml:space="preserve"> 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و </w:t>
      </w:r>
      <w:r w:rsidR="00F87696">
        <w:rPr>
          <w:rFonts w:cs="B Roya" w:hint="cs"/>
          <w:b/>
          <w:sz w:val="28"/>
          <w:szCs w:val="28"/>
          <w:rtl/>
        </w:rPr>
        <w:t>درنتیجه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</w:t>
      </w:r>
      <w:r w:rsidR="00F87696">
        <w:rPr>
          <w:rFonts w:cs="B Roya" w:hint="cs"/>
          <w:b/>
          <w:sz w:val="28"/>
          <w:szCs w:val="28"/>
          <w:rtl/>
        </w:rPr>
        <w:t>درصدد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اصلاح آن </w:t>
      </w:r>
      <w:r w:rsidR="00F87696">
        <w:rPr>
          <w:rFonts w:cs="B Roya" w:hint="cs"/>
          <w:b/>
          <w:sz w:val="28"/>
          <w:szCs w:val="28"/>
          <w:rtl/>
        </w:rPr>
        <w:t>برآیند</w:t>
      </w:r>
      <w:r w:rsidR="00BD2223" w:rsidRPr="00BD2223">
        <w:rPr>
          <w:rFonts w:cs="B Roya" w:hint="cs"/>
          <w:b/>
          <w:sz w:val="28"/>
          <w:szCs w:val="28"/>
          <w:rtl/>
        </w:rPr>
        <w:t>. سنجش سطح 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مان، </w:t>
      </w:r>
      <w:r w:rsidR="00F87696">
        <w:rPr>
          <w:rFonts w:cs="B Roya" w:hint="cs"/>
          <w:b/>
          <w:sz w:val="28"/>
          <w:szCs w:val="28"/>
          <w:rtl/>
        </w:rPr>
        <w:t>نشان‌دهنده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ن واقع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ت است که انسان‌ها در شرا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ط گوناگون تا چه اندازه در 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مانشان استوار هستند. سخت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lang w:bidi="ar-SA"/>
        </w:rPr>
        <w:t>‌</w:t>
      </w:r>
      <w:r w:rsidR="00BD2223" w:rsidRPr="00BD2223">
        <w:rPr>
          <w:rFonts w:cs="B Roya" w:hint="cs"/>
          <w:b/>
          <w:sz w:val="28"/>
          <w:szCs w:val="28"/>
          <w:rtl/>
        </w:rPr>
        <w:t>ها و بلاها نقش تنبّه و ب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دارگر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برا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انسان دارند و او را از غفلت خارج م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lang w:bidi="ar-SA"/>
        </w:rPr>
        <w:t>‌</w:t>
      </w:r>
      <w:r w:rsidR="00BD2223" w:rsidRPr="00BD2223">
        <w:rPr>
          <w:rFonts w:cs="B Roya" w:hint="cs"/>
          <w:b/>
          <w:sz w:val="28"/>
          <w:szCs w:val="28"/>
          <w:rtl/>
        </w:rPr>
        <w:t>سازند.</w:t>
      </w:r>
    </w:p>
    <w:p w:rsidR="003C146F" w:rsidRPr="003C146F" w:rsidRDefault="00726B27" w:rsidP="002C06FA">
      <w:pPr>
        <w:spacing w:line="240" w:lineRule="auto"/>
        <w:jc w:val="both"/>
        <w:rPr>
          <w:rFonts w:cs="B Roya"/>
          <w:b/>
          <w:sz w:val="28"/>
          <w:szCs w:val="28"/>
          <w:rtl/>
          <w:lang w:bidi="ar-SA"/>
        </w:rPr>
      </w:pPr>
      <w:r>
        <w:rPr>
          <w:rFonts w:cs="B Roya" w:hint="cs"/>
          <w:bCs/>
          <w:sz w:val="28"/>
          <w:szCs w:val="28"/>
          <w:rtl/>
          <w:lang w:bidi="ar-SA"/>
        </w:rPr>
        <w:t>نتیجه‌گیری</w:t>
      </w:r>
      <w:r w:rsidR="003C146F"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2C06FA" w:rsidRPr="00BD2223">
        <w:rPr>
          <w:rFonts w:cs="B Roya" w:hint="cs"/>
          <w:b/>
          <w:sz w:val="28"/>
          <w:szCs w:val="28"/>
          <w:rtl/>
        </w:rPr>
        <w:t>سنت آزما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ش در بعد گرا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ش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، دارا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آثار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همچون «از ب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ن بردن روح تکبّر»، «پالا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ش </w:t>
      </w:r>
      <w:r w:rsidR="00F87696">
        <w:rPr>
          <w:rFonts w:cs="B Roya"/>
          <w:b/>
          <w:sz w:val="28"/>
          <w:szCs w:val="28"/>
          <w:rtl/>
        </w:rPr>
        <w:t>ناخالص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ها</w:t>
      </w:r>
      <w:r w:rsidR="002C06FA" w:rsidRPr="00BD2223">
        <w:rPr>
          <w:rFonts w:cs="B Roya" w:hint="cs"/>
          <w:b/>
          <w:sz w:val="28"/>
          <w:szCs w:val="28"/>
          <w:rtl/>
        </w:rPr>
        <w:t>»، «تکامل معنو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»، «شکوفا</w:t>
      </w:r>
      <w:r w:rsidR="00F87696">
        <w:rPr>
          <w:rFonts w:cs="B Roya" w:hint="cs"/>
          <w:b/>
          <w:sz w:val="28"/>
          <w:szCs w:val="28"/>
          <w:rtl/>
        </w:rPr>
        <w:t>یی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استعدادها» و «قرب اله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» است. سنت آزمایش با زدودن آلودگ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lang w:bidi="ar-SA"/>
        </w:rPr>
        <w:t>‌</w:t>
      </w:r>
      <w:r w:rsidR="002C06FA" w:rsidRPr="00BD2223">
        <w:rPr>
          <w:rFonts w:cs="B Roya" w:hint="cs"/>
          <w:b/>
          <w:sz w:val="28"/>
          <w:szCs w:val="28"/>
          <w:rtl/>
        </w:rPr>
        <w:t>ها و ناخالص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lang w:bidi="ar-SA"/>
        </w:rPr>
        <w:t>‌</w:t>
      </w:r>
      <w:r w:rsidR="002C06FA" w:rsidRPr="00BD2223">
        <w:rPr>
          <w:rFonts w:cs="B Roya" w:hint="cs"/>
          <w:b/>
          <w:sz w:val="28"/>
          <w:szCs w:val="28"/>
          <w:rtl/>
        </w:rPr>
        <w:t>ها بستر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را فراهم م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lang w:bidi="ar-SA"/>
        </w:rPr>
        <w:t>‌</w:t>
      </w:r>
      <w:r w:rsidR="002C06FA" w:rsidRPr="00BD2223">
        <w:rPr>
          <w:rFonts w:cs="B Roya" w:hint="cs"/>
          <w:b/>
          <w:sz w:val="28"/>
          <w:szCs w:val="28"/>
          <w:rtl/>
        </w:rPr>
        <w:t>آورد که تکامل روح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و معنو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او رقم </w:t>
      </w:r>
      <w:r w:rsidR="00F87696">
        <w:rPr>
          <w:rFonts w:cs="B Roya"/>
          <w:b/>
          <w:sz w:val="28"/>
          <w:szCs w:val="28"/>
          <w:rtl/>
        </w:rPr>
        <w:t>م</w:t>
      </w:r>
      <w:r w:rsidR="00F87696">
        <w:rPr>
          <w:rFonts w:cs="B Roya" w:hint="cs"/>
          <w:b/>
          <w:sz w:val="28"/>
          <w:szCs w:val="28"/>
          <w:rtl/>
        </w:rPr>
        <w:t>ی‌</w:t>
      </w:r>
      <w:r w:rsidR="00F87696">
        <w:rPr>
          <w:rFonts w:cs="B Roya" w:hint="eastAsia"/>
          <w:b/>
          <w:sz w:val="28"/>
          <w:szCs w:val="28"/>
          <w:rtl/>
        </w:rPr>
        <w:t>خورد</w:t>
      </w:r>
      <w:r w:rsidR="002C06FA" w:rsidRPr="00BD2223">
        <w:rPr>
          <w:rFonts w:cs="B Roya" w:hint="cs"/>
          <w:b/>
          <w:sz w:val="28"/>
          <w:szCs w:val="28"/>
          <w:rtl/>
        </w:rPr>
        <w:t>. ظهور شا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ستگ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lang w:bidi="ar-SA"/>
        </w:rPr>
        <w:t>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ها و </w:t>
      </w:r>
      <w:r w:rsidR="00F87696">
        <w:rPr>
          <w:rFonts w:cs="B Roya"/>
          <w:b/>
          <w:sz w:val="28"/>
          <w:szCs w:val="28"/>
          <w:rtl/>
        </w:rPr>
        <w:t>استعدادها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و کمالات نهفته و همچن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ن قرار گرفتن انسان در مدار قرب اله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 xml:space="preserve"> از د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گر آثار سنت آزما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2C06FA" w:rsidRPr="00BD2223">
        <w:rPr>
          <w:rFonts w:cs="B Roya" w:hint="cs"/>
          <w:b/>
          <w:sz w:val="28"/>
          <w:szCs w:val="28"/>
          <w:rtl/>
        </w:rPr>
        <w:t>ش است.</w:t>
      </w:r>
      <w:r w:rsidR="002C06FA">
        <w:rPr>
          <w:rFonts w:cs="B Roya" w:hint="cs"/>
          <w:b/>
          <w:sz w:val="28"/>
          <w:szCs w:val="28"/>
          <w:rtl/>
        </w:rPr>
        <w:t xml:space="preserve"> </w:t>
      </w:r>
      <w:r w:rsidR="00F87696">
        <w:rPr>
          <w:rFonts w:cs="B Roya" w:hint="cs"/>
          <w:b/>
          <w:sz w:val="28"/>
          <w:szCs w:val="28"/>
          <w:rtl/>
        </w:rPr>
        <w:t>درنهایت</w:t>
      </w:r>
      <w:r w:rsidR="00BD2223" w:rsidRPr="00BD2223">
        <w:rPr>
          <w:rFonts w:cs="B Roya" w:hint="cs"/>
          <w:b/>
          <w:sz w:val="28"/>
          <w:szCs w:val="28"/>
          <w:rtl/>
        </w:rPr>
        <w:t>، سنت آزما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>ش در بُعد رفتار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، </w:t>
      </w:r>
      <w:r w:rsidR="00BD2223" w:rsidRPr="00BD2223">
        <w:rPr>
          <w:rFonts w:cs="B Roya" w:hint="cs"/>
          <w:b/>
          <w:sz w:val="28"/>
          <w:szCs w:val="28"/>
          <w:rtl/>
        </w:rPr>
        <w:lastRenderedPageBreak/>
        <w:t>دارا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آثار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چون «توبه»، «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اد خدا»، «صبر» و «شکرگزاری» است. سنت آزمایش </w:t>
      </w:r>
      <w:r w:rsidR="00F87696">
        <w:rPr>
          <w:rFonts w:cs="B Roya"/>
          <w:b/>
          <w:sz w:val="28"/>
          <w:szCs w:val="28"/>
          <w:rtl/>
        </w:rPr>
        <w:t>زم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F87696">
        <w:rPr>
          <w:rFonts w:cs="B Roya" w:hint="eastAsia"/>
          <w:b/>
          <w:sz w:val="28"/>
          <w:szCs w:val="28"/>
          <w:rtl/>
        </w:rPr>
        <w:t>نه‌ها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توبه، یاد خدا، صبر و </w:t>
      </w:r>
      <w:r w:rsidR="00F87696">
        <w:rPr>
          <w:rFonts w:cs="B Roya" w:hint="cs"/>
          <w:b/>
          <w:sz w:val="28"/>
          <w:szCs w:val="28"/>
          <w:rtl/>
        </w:rPr>
        <w:t>قدرشناسی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از </w:t>
      </w:r>
      <w:r w:rsidR="00F87696">
        <w:rPr>
          <w:rFonts w:cs="B Roya"/>
          <w:b/>
          <w:sz w:val="28"/>
          <w:szCs w:val="28"/>
          <w:rtl/>
        </w:rPr>
        <w:t>نعمت‌ها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اله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را در وجود انسان فراهم م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lang w:bidi="ar-SA"/>
        </w:rPr>
        <w:t>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سازد. حضرت </w:t>
      </w:r>
      <w:r w:rsidR="00F87696">
        <w:rPr>
          <w:rFonts w:cs="B Roya" w:hint="cs"/>
          <w:b/>
          <w:sz w:val="28"/>
          <w:szCs w:val="28"/>
          <w:rtl/>
        </w:rPr>
        <w:t>آیت‌الله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مصباح یزدی </w:t>
      </w:r>
      <w:r w:rsidR="00F87696">
        <w:rPr>
          <w:rFonts w:cs="B Roya" w:hint="cs"/>
          <w:b/>
          <w:sz w:val="28"/>
          <w:szCs w:val="28"/>
          <w:rtl/>
        </w:rPr>
        <w:t>به‌عنوان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یک فیلسوف </w:t>
      </w:r>
      <w:r w:rsidR="00F87696">
        <w:rPr>
          <w:rFonts w:cs="B Roya" w:hint="cs"/>
          <w:b/>
          <w:sz w:val="28"/>
          <w:szCs w:val="28"/>
          <w:rtl/>
        </w:rPr>
        <w:t>ژرف‌اندیش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و دانشمند </w:t>
      </w:r>
      <w:r w:rsidR="00F87696">
        <w:rPr>
          <w:rFonts w:cs="B Roya"/>
          <w:b/>
          <w:sz w:val="28"/>
          <w:szCs w:val="28"/>
          <w:rtl/>
        </w:rPr>
        <w:t>انسان‌شناس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، در تألیفات خویش به تبیین </w:t>
      </w:r>
      <w:r w:rsidR="00F87696">
        <w:rPr>
          <w:rFonts w:cs="B Roya" w:hint="cs"/>
          <w:b/>
          <w:sz w:val="28"/>
          <w:szCs w:val="28"/>
          <w:rtl/>
        </w:rPr>
        <w:t>روان‌شناختی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و </w:t>
      </w:r>
      <w:r w:rsidR="00F87696">
        <w:rPr>
          <w:rFonts w:cs="B Roya" w:hint="cs"/>
          <w:b/>
          <w:sz w:val="28"/>
          <w:szCs w:val="28"/>
          <w:rtl/>
        </w:rPr>
        <w:t>انسان‌شناختی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مباحث علمی </w:t>
      </w:r>
      <w:r w:rsidR="00F87696">
        <w:rPr>
          <w:rFonts w:cs="B Roya"/>
          <w:b/>
          <w:sz w:val="28"/>
          <w:szCs w:val="28"/>
          <w:rtl/>
        </w:rPr>
        <w:t>پرداخته‌اند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که همین خصیصه، تألیفات حضرت ایشان را نسبت به سایر تألیفات متمایز کرده است. تمایز این پژوهش نیز نسبت به سایر </w:t>
      </w:r>
      <w:r w:rsidR="00F87696">
        <w:rPr>
          <w:rFonts w:cs="B Roya"/>
          <w:b/>
          <w:sz w:val="28"/>
          <w:szCs w:val="28"/>
          <w:rtl/>
        </w:rPr>
        <w:t>پژوهش‌ها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مشابه، تأکید ویژه حضرت </w:t>
      </w:r>
      <w:r w:rsidR="00F87696">
        <w:rPr>
          <w:rFonts w:cs="B Roya" w:hint="cs"/>
          <w:b/>
          <w:sz w:val="28"/>
          <w:szCs w:val="28"/>
          <w:rtl/>
        </w:rPr>
        <w:t>آیت‌الله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مصباح یزدی به سه نقش سنت آزمایش در تربیت اخلاقی، یعنی «اصلاح رذیله تکبّر و نفی روحیه </w:t>
      </w:r>
      <w:r w:rsidR="00F87696">
        <w:rPr>
          <w:rFonts w:cs="B Roya" w:hint="cs"/>
          <w:b/>
          <w:sz w:val="28"/>
          <w:szCs w:val="28"/>
          <w:rtl/>
        </w:rPr>
        <w:t>تکبر ورزی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»، «قرب الهی» </w:t>
      </w:r>
      <w:r w:rsidR="00F87696">
        <w:rPr>
          <w:rFonts w:cs="B Roya" w:hint="cs"/>
          <w:b/>
          <w:sz w:val="28"/>
          <w:szCs w:val="28"/>
          <w:rtl/>
        </w:rPr>
        <w:t>به‌عنوان</w:t>
      </w:r>
      <w:r w:rsidR="00BD2223" w:rsidRPr="00BD2223">
        <w:rPr>
          <w:rFonts w:cs="B Roya" w:hint="cs"/>
          <w:b/>
          <w:sz w:val="28"/>
          <w:szCs w:val="28"/>
          <w:rtl/>
        </w:rPr>
        <w:t xml:space="preserve"> هدف نهایی خلقت انسان و همچنین «تکامل معنوی» است.</w:t>
      </w:r>
    </w:p>
    <w:p w:rsidR="00D23074" w:rsidRPr="00CA495D" w:rsidRDefault="009E6FA3" w:rsidP="002C06FA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/>
          <w:b/>
          <w:bCs/>
          <w:sz w:val="28"/>
          <w:szCs w:val="28"/>
          <w:rtl/>
        </w:rPr>
        <w:t>کل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دواژه‌ها</w:t>
      </w:r>
      <w:r w:rsidR="00D23074" w:rsidRPr="00CA495D">
        <w:rPr>
          <w:rFonts w:cs="B Roya" w:hint="cs"/>
          <w:b/>
          <w:bCs/>
          <w:sz w:val="28"/>
          <w:szCs w:val="28"/>
          <w:rtl/>
        </w:rPr>
        <w:t>:</w:t>
      </w:r>
      <w:r w:rsidR="00D23074" w:rsidRPr="00CA495D">
        <w:rPr>
          <w:rFonts w:cs="B Roya" w:hint="cs"/>
          <w:sz w:val="28"/>
          <w:szCs w:val="28"/>
          <w:rtl/>
        </w:rPr>
        <w:t xml:space="preserve"> </w:t>
      </w:r>
      <w:r w:rsidR="00F87696">
        <w:rPr>
          <w:rFonts w:cs="B Roya" w:hint="cs"/>
          <w:sz w:val="28"/>
          <w:szCs w:val="28"/>
          <w:rtl/>
        </w:rPr>
        <w:t>آیت‌الله</w:t>
      </w:r>
      <w:r w:rsidR="002C06FA">
        <w:rPr>
          <w:rFonts w:cs="B Roya" w:hint="cs"/>
          <w:sz w:val="28"/>
          <w:szCs w:val="28"/>
          <w:rtl/>
        </w:rPr>
        <w:t xml:space="preserve"> مصباح، سنت آزمایش، گرایش انسان، بینش انسان، توانش انسان، رفتار انسان</w:t>
      </w:r>
      <w:bookmarkStart w:id="0" w:name="_GoBack"/>
      <w:bookmarkEnd w:id="0"/>
    </w:p>
    <w:sectPr w:rsidR="00D23074" w:rsidRPr="00CA495D" w:rsidSect="007D3BE1">
      <w:pgSz w:w="11906" w:h="16838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07E" w:rsidRDefault="00EA507E" w:rsidP="00874DF6">
      <w:pPr>
        <w:spacing w:after="0" w:line="240" w:lineRule="auto"/>
      </w:pPr>
      <w:r>
        <w:separator/>
      </w:r>
    </w:p>
  </w:endnote>
  <w:endnote w:type="continuationSeparator" w:id="0">
    <w:p w:rsidR="00EA507E" w:rsidRDefault="00EA507E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07E" w:rsidRDefault="00EA507E" w:rsidP="00874DF6">
      <w:pPr>
        <w:spacing w:after="0" w:line="240" w:lineRule="auto"/>
      </w:pPr>
      <w:r>
        <w:separator/>
      </w:r>
    </w:p>
  </w:footnote>
  <w:footnote w:type="continuationSeparator" w:id="0">
    <w:p w:rsidR="00EA507E" w:rsidRDefault="00EA507E" w:rsidP="00874DF6">
      <w:pPr>
        <w:spacing w:after="0" w:line="240" w:lineRule="auto"/>
      </w:pPr>
      <w:r>
        <w:continuationSeparator/>
      </w:r>
    </w:p>
  </w:footnote>
  <w:footnote w:id="1">
    <w:p w:rsidR="00874DF6" w:rsidRPr="00874DF6" w:rsidRDefault="00874DF6" w:rsidP="009C4E08">
      <w:pPr>
        <w:pStyle w:val="FootnoteText"/>
        <w:rPr>
          <w:rFonts w:cs="B Roya" w:hint="cs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F87696">
        <w:rPr>
          <w:rFonts w:cs="B Roya"/>
          <w:rtl/>
        </w:rPr>
        <w:t>فارغ‌التحص</w:t>
      </w:r>
      <w:r w:rsidR="00F87696">
        <w:rPr>
          <w:rFonts w:cs="B Roya" w:hint="cs"/>
          <w:rtl/>
        </w:rPr>
        <w:t>ی</w:t>
      </w:r>
      <w:r w:rsidR="00F87696">
        <w:rPr>
          <w:rFonts w:cs="B Roya" w:hint="eastAsia"/>
          <w:rtl/>
        </w:rPr>
        <w:t>ل</w:t>
      </w:r>
      <w:r w:rsidR="00BD2223">
        <w:rPr>
          <w:rFonts w:cs="B Roya" w:hint="cs"/>
          <w:rtl/>
        </w:rPr>
        <w:t xml:space="preserve"> کارشناسی ارشد تربیت مربی اخلاق، موسسه آموزشی و پژوهشی امام خمینی (ره)</w:t>
      </w:r>
      <w:r>
        <w:rPr>
          <w:rFonts w:cs="B Roya" w:hint="cs"/>
          <w:rtl/>
        </w:rPr>
        <w:t>.</w:t>
      </w:r>
      <w:r w:rsidR="00E24EBC">
        <w:rPr>
          <w:rFonts w:cs="B Roya"/>
        </w:rPr>
        <w:t xml:space="preserve"> </w:t>
      </w:r>
      <w:r w:rsidR="00E24EBC" w:rsidRPr="00E24EBC">
        <w:t xml:space="preserve"> </w:t>
      </w:r>
      <w:hyperlink r:id="rId1" w:history="1">
        <w:r w:rsidR="00E24EBC" w:rsidRPr="00B235AC">
          <w:rPr>
            <w:rStyle w:val="Hyperlink"/>
            <w:rFonts w:cs="B Roya"/>
          </w:rPr>
          <w:t>hasanmadadkhany@gmail.com</w:t>
        </w:r>
      </w:hyperlink>
      <w:r w:rsidR="00E24EBC">
        <w:rPr>
          <w:rFonts w:cs="B Roya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6409C"/>
    <w:rsid w:val="0008769F"/>
    <w:rsid w:val="000B6EE3"/>
    <w:rsid w:val="000E06F1"/>
    <w:rsid w:val="0010363E"/>
    <w:rsid w:val="00142875"/>
    <w:rsid w:val="0017758C"/>
    <w:rsid w:val="00240DDC"/>
    <w:rsid w:val="002C06FA"/>
    <w:rsid w:val="00335346"/>
    <w:rsid w:val="003C146F"/>
    <w:rsid w:val="004304C3"/>
    <w:rsid w:val="00537B27"/>
    <w:rsid w:val="00571F61"/>
    <w:rsid w:val="005D6B94"/>
    <w:rsid w:val="00612A2D"/>
    <w:rsid w:val="00726B27"/>
    <w:rsid w:val="007D3BE1"/>
    <w:rsid w:val="007E094B"/>
    <w:rsid w:val="00874DF6"/>
    <w:rsid w:val="008758AA"/>
    <w:rsid w:val="008F1A24"/>
    <w:rsid w:val="00904705"/>
    <w:rsid w:val="009C4E08"/>
    <w:rsid w:val="009E4DD3"/>
    <w:rsid w:val="009E6FA3"/>
    <w:rsid w:val="00A837F8"/>
    <w:rsid w:val="00B23FAB"/>
    <w:rsid w:val="00B62680"/>
    <w:rsid w:val="00BD2223"/>
    <w:rsid w:val="00C861DD"/>
    <w:rsid w:val="00CA495D"/>
    <w:rsid w:val="00D23074"/>
    <w:rsid w:val="00E24EBC"/>
    <w:rsid w:val="00EA507E"/>
    <w:rsid w:val="00F87696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hasanmadadkhan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782CEDC-11F6-4AC8-B6F3-BA16DA6F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18</cp:revision>
  <dcterms:created xsi:type="dcterms:W3CDTF">2021-10-12T14:32:00Z</dcterms:created>
  <dcterms:modified xsi:type="dcterms:W3CDTF">2021-10-14T10:48:00Z</dcterms:modified>
</cp:coreProperties>
</file>